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7EF" w:rsidRDefault="00964754" w:rsidP="00A5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динамике результативности и качестве реализации дополнительной общеобразовательной общеразвивающей программы естественнонаучной направленности «Эко-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-Инженерия» </w:t>
      </w:r>
    </w:p>
    <w:p w:rsidR="006C666C" w:rsidRDefault="00964754" w:rsidP="00A5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 дополнительного образования</w:t>
      </w:r>
      <w:r w:rsidR="00786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МБОУ ДОД ЭБЦ</w:t>
      </w:r>
    </w:p>
    <w:p w:rsidR="006C666C" w:rsidRDefault="00964754" w:rsidP="00A5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Старицыной Людмилы Романовны</w:t>
      </w:r>
    </w:p>
    <w:p w:rsidR="006C666C" w:rsidRDefault="006C666C" w:rsidP="00A51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66C" w:rsidRPr="000609D3" w:rsidRDefault="00964754" w:rsidP="00A51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в двух этапах: первый этап</w:t>
      </w:r>
      <w:r w:rsidRPr="0006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проходят обучение по программе «Шаг в природу»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вторым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эпапом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приступают к изучению программы «Эко-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-Инженерия»</w:t>
      </w:r>
      <w:r w:rsidRPr="00060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66C" w:rsidRDefault="00964754" w:rsidP="00A51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разработана система контроля результативности образовательног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процесса, которая включает в себя формы и средства выявления, фиксации и предъявления результатов, а также их периодичность.</w:t>
      </w:r>
    </w:p>
    <w:p w:rsidR="006C666C" w:rsidRDefault="00964754" w:rsidP="00A51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выявления возможностей и способностей </w:t>
      </w:r>
      <w:r w:rsidR="00786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867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r w:rsidR="0078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программе, проводится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входная диагностика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форме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заданий, тестирования по пройденному материалу, данные которых заносятся педагогом в технологическую карту. По результатам входящей диагностики, строятся и корректируются дальнейшие методы обучения. </w:t>
      </w:r>
    </w:p>
    <w:p w:rsidR="006C666C" w:rsidRDefault="00964754" w:rsidP="00A51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Текущий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на занятиях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учебного года с целью отслеживания уровня освоения программы и его динамику. По текущему контролю видно, на что сделать больше опор и на что следует обратить внимание. </w:t>
      </w:r>
    </w:p>
    <w:p w:rsidR="006C666C" w:rsidRDefault="00964754" w:rsidP="00A51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каждого полугодия проводится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промежуточный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ределения усвоения уровня программного материала. Результаты также вносятся в технологическую карту и производится не большой анализ с прошлыми результатами и подсчитывается прирост. </w:t>
      </w:r>
    </w:p>
    <w:p w:rsidR="006C666C" w:rsidRDefault="00964754" w:rsidP="00A51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обучения по программе осуществляется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контроль, анализ 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обобщение результатов обучения по программе и участия </w:t>
      </w:r>
      <w:r w:rsidR="00786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867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образовательных мероприятиях и социально-значимой деятельности, в конференциях и конкурсах регионального, всероссийского и международного уровней, а также выявление удовлетвор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 </w:t>
      </w:r>
      <w:r w:rsidR="00786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867E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родителей образовательным процессом в объединении и достигнутыми результатами</w:t>
      </w:r>
    </w:p>
    <w:p w:rsidR="006C666C" w:rsidRDefault="00964754" w:rsidP="00A51DF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анализа диагностических материалов одной из групп по программе за период 2023-2025 года были получены результаты, подтверждающие наличие положит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ельной динамики (Рис.1).</w:t>
      </w:r>
    </w:p>
    <w:p w:rsidR="006C666C" w:rsidRDefault="0096475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51DF8" w:rsidRDefault="00345E46" w:rsidP="00A51D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4D694D0">
            <wp:simplePos x="0" y="0"/>
            <wp:positionH relativeFrom="margin">
              <wp:align>right</wp:align>
            </wp:positionH>
            <wp:positionV relativeFrom="paragraph">
              <wp:posOffset>2103755</wp:posOffset>
            </wp:positionV>
            <wp:extent cx="5486400" cy="3200400"/>
            <wp:effectExtent l="0" t="0" r="0" b="0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461" w:rsidRPr="007E6461">
        <w:rPr>
          <w:rFonts w:ascii="Times New Roman" w:hAnsi="Times New Roman" w:cs="Times New Roman"/>
          <w:sz w:val="28"/>
        </w:rPr>
        <w:t xml:space="preserve">Метапредметные и личностные результаты, получаемые </w:t>
      </w:r>
      <w:r w:rsidR="007867EF">
        <w:rPr>
          <w:rFonts w:ascii="Times New Roman" w:hAnsi="Times New Roman" w:cs="Times New Roman"/>
          <w:sz w:val="28"/>
        </w:rPr>
        <w:t>об</w:t>
      </w:r>
      <w:r w:rsidR="007E6461" w:rsidRPr="007E6461">
        <w:rPr>
          <w:rFonts w:ascii="Times New Roman" w:hAnsi="Times New Roman" w:cs="Times New Roman"/>
          <w:sz w:val="28"/>
        </w:rPr>
        <w:t>уча</w:t>
      </w:r>
      <w:r w:rsidR="007867EF">
        <w:rPr>
          <w:rFonts w:ascii="Times New Roman" w:hAnsi="Times New Roman" w:cs="Times New Roman"/>
          <w:sz w:val="28"/>
        </w:rPr>
        <w:t>ю</w:t>
      </w:r>
      <w:r w:rsidR="007E6461" w:rsidRPr="007E6461">
        <w:rPr>
          <w:rFonts w:ascii="Times New Roman" w:hAnsi="Times New Roman" w:cs="Times New Roman"/>
          <w:sz w:val="28"/>
        </w:rPr>
        <w:t>щимися в ходе реализации программы, выражаются в развитии у них коммуникативных компетенций, участии в конкурсах</w:t>
      </w:r>
      <w:r w:rsidR="00F737C6">
        <w:rPr>
          <w:rFonts w:ascii="Times New Roman" w:hAnsi="Times New Roman" w:cs="Times New Roman"/>
          <w:sz w:val="28"/>
        </w:rPr>
        <w:t xml:space="preserve"> различного уровня</w:t>
      </w:r>
      <w:r w:rsidR="007E6461" w:rsidRPr="007E6461">
        <w:rPr>
          <w:rFonts w:ascii="Times New Roman" w:hAnsi="Times New Roman" w:cs="Times New Roman"/>
          <w:sz w:val="28"/>
        </w:rPr>
        <w:t>, олимпиадах, практического опыта</w:t>
      </w:r>
      <w:r w:rsidR="00F737C6">
        <w:rPr>
          <w:rFonts w:ascii="Times New Roman" w:hAnsi="Times New Roman" w:cs="Times New Roman"/>
          <w:sz w:val="28"/>
        </w:rPr>
        <w:t xml:space="preserve">, </w:t>
      </w:r>
      <w:r w:rsidR="007E6461" w:rsidRPr="007E6461">
        <w:rPr>
          <w:rFonts w:ascii="Times New Roman" w:hAnsi="Times New Roman" w:cs="Times New Roman"/>
          <w:sz w:val="28"/>
        </w:rPr>
        <w:t xml:space="preserve">проявления творческих способностей, </w:t>
      </w:r>
      <w:r w:rsidR="00F737C6">
        <w:rPr>
          <w:rFonts w:ascii="Times New Roman" w:hAnsi="Times New Roman" w:cs="Times New Roman"/>
          <w:sz w:val="28"/>
        </w:rPr>
        <w:t>умение защищат</w:t>
      </w:r>
      <w:r w:rsidR="001D02A2">
        <w:rPr>
          <w:rFonts w:ascii="Times New Roman" w:hAnsi="Times New Roman" w:cs="Times New Roman"/>
          <w:sz w:val="28"/>
        </w:rPr>
        <w:t>ь</w:t>
      </w:r>
      <w:r w:rsidR="00A51DF8">
        <w:rPr>
          <w:rFonts w:ascii="Times New Roman" w:hAnsi="Times New Roman" w:cs="Times New Roman"/>
          <w:sz w:val="28"/>
        </w:rPr>
        <w:t xml:space="preserve"> </w:t>
      </w:r>
      <w:r w:rsidR="00F737C6">
        <w:rPr>
          <w:rFonts w:ascii="Times New Roman" w:hAnsi="Times New Roman" w:cs="Times New Roman"/>
          <w:sz w:val="28"/>
        </w:rPr>
        <w:t>свои исследовательские работы</w:t>
      </w:r>
      <w:r w:rsidR="007E6461" w:rsidRPr="007E6461">
        <w:rPr>
          <w:rFonts w:ascii="Times New Roman" w:hAnsi="Times New Roman" w:cs="Times New Roman"/>
          <w:sz w:val="28"/>
        </w:rPr>
        <w:t>,</w:t>
      </w:r>
      <w:r w:rsidR="00F737C6">
        <w:rPr>
          <w:rFonts w:ascii="Times New Roman" w:hAnsi="Times New Roman" w:cs="Times New Roman"/>
          <w:sz w:val="28"/>
        </w:rPr>
        <w:t xml:space="preserve"> а также</w:t>
      </w:r>
      <w:r w:rsidR="007E6461" w:rsidRPr="007E6461">
        <w:rPr>
          <w:rFonts w:ascii="Times New Roman" w:hAnsi="Times New Roman" w:cs="Times New Roman"/>
          <w:sz w:val="28"/>
        </w:rPr>
        <w:t xml:space="preserve"> ответственности, самостоятельности, умения оценивать и анализировать свою деятельность</w:t>
      </w:r>
      <w:r w:rsidR="00F737C6">
        <w:rPr>
          <w:rFonts w:ascii="Times New Roman" w:hAnsi="Times New Roman" w:cs="Times New Roman"/>
          <w:sz w:val="28"/>
        </w:rPr>
        <w:t xml:space="preserve"> и деятельность других</w:t>
      </w:r>
      <w:r w:rsidR="00A51DF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(Рис.2)</w:t>
      </w:r>
    </w:p>
    <w:p w:rsidR="001D02A2" w:rsidRDefault="001D02A2" w:rsidP="007E64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02A2" w:rsidRDefault="001D02A2" w:rsidP="007E64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02A2" w:rsidRDefault="001D02A2" w:rsidP="007E64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02A2" w:rsidRDefault="001D02A2" w:rsidP="007E64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D02A2" w:rsidRDefault="001D02A2" w:rsidP="00A51DF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1D02A2" w:rsidRDefault="001D02A2" w:rsidP="007E64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45E46" w:rsidRDefault="00345E46" w:rsidP="00345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5E46">
        <w:rPr>
          <w:rFonts w:ascii="Times New Roman" w:hAnsi="Times New Roman" w:cs="Times New Roman"/>
          <w:sz w:val="28"/>
        </w:rPr>
        <w:lastRenderedPageBreak/>
        <w:t xml:space="preserve">Согласно </w:t>
      </w:r>
      <w:r w:rsidRPr="00345E46">
        <w:rPr>
          <w:rFonts w:ascii="Times New Roman" w:hAnsi="Times New Roman" w:cs="Times New Roman"/>
          <w:sz w:val="28"/>
        </w:rPr>
        <w:t>данным,</w:t>
      </w:r>
      <w:r w:rsidRPr="00345E46">
        <w:rPr>
          <w:rFonts w:ascii="Times New Roman" w:hAnsi="Times New Roman" w:cs="Times New Roman"/>
          <w:sz w:val="28"/>
        </w:rPr>
        <w:t xml:space="preserve"> за последние </w:t>
      </w:r>
      <w:r>
        <w:rPr>
          <w:rFonts w:ascii="Times New Roman" w:hAnsi="Times New Roman" w:cs="Times New Roman"/>
          <w:sz w:val="28"/>
        </w:rPr>
        <w:t>два</w:t>
      </w:r>
      <w:r w:rsidRPr="00345E46">
        <w:rPr>
          <w:rFonts w:ascii="Times New Roman" w:hAnsi="Times New Roman" w:cs="Times New Roman"/>
          <w:sz w:val="28"/>
        </w:rPr>
        <w:t xml:space="preserve"> года, прослеживается положительная динамика результативности участия </w:t>
      </w:r>
      <w:r>
        <w:rPr>
          <w:rFonts w:ascii="Times New Roman" w:hAnsi="Times New Roman" w:cs="Times New Roman"/>
          <w:sz w:val="28"/>
        </w:rPr>
        <w:t>об</w:t>
      </w:r>
      <w:r w:rsidRPr="00345E46">
        <w:rPr>
          <w:rFonts w:ascii="Times New Roman" w:hAnsi="Times New Roman" w:cs="Times New Roman"/>
          <w:sz w:val="28"/>
        </w:rPr>
        <w:t>уча</w:t>
      </w:r>
      <w:r w:rsidR="007867EF">
        <w:rPr>
          <w:rFonts w:ascii="Times New Roman" w:hAnsi="Times New Roman" w:cs="Times New Roman"/>
          <w:sz w:val="28"/>
        </w:rPr>
        <w:t>ю</w:t>
      </w:r>
      <w:r w:rsidRPr="00345E46">
        <w:rPr>
          <w:rFonts w:ascii="Times New Roman" w:hAnsi="Times New Roman" w:cs="Times New Roman"/>
          <w:sz w:val="28"/>
        </w:rPr>
        <w:t xml:space="preserve">щихся в различных </w:t>
      </w:r>
      <w:r>
        <w:rPr>
          <w:rFonts w:ascii="Times New Roman" w:hAnsi="Times New Roman" w:cs="Times New Roman"/>
          <w:sz w:val="28"/>
        </w:rPr>
        <w:t>природоохранных акциях. (Рис 3)</w:t>
      </w:r>
    </w:p>
    <w:p w:rsidR="00A51DF8" w:rsidRDefault="00345E46" w:rsidP="00345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</w:p>
    <w:p w:rsidR="007867EF" w:rsidRDefault="007867EF" w:rsidP="00345E4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867EF" w:rsidSect="007867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6C" w:rsidRDefault="00964754">
      <w:pPr>
        <w:spacing w:line="240" w:lineRule="auto"/>
      </w:pPr>
      <w:r>
        <w:separator/>
      </w:r>
    </w:p>
  </w:endnote>
  <w:endnote w:type="continuationSeparator" w:id="0">
    <w:p w:rsidR="006C666C" w:rsidRDefault="00964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6C" w:rsidRDefault="00964754">
      <w:pPr>
        <w:spacing w:after="0"/>
      </w:pPr>
      <w:r>
        <w:separator/>
      </w:r>
    </w:p>
  </w:footnote>
  <w:footnote w:type="continuationSeparator" w:id="0">
    <w:p w:rsidR="006C666C" w:rsidRDefault="009647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3B"/>
    <w:rsid w:val="000609D3"/>
    <w:rsid w:val="000F51C0"/>
    <w:rsid w:val="001C6F8D"/>
    <w:rsid w:val="001D02A2"/>
    <w:rsid w:val="001D6BE6"/>
    <w:rsid w:val="00345E46"/>
    <w:rsid w:val="00401F46"/>
    <w:rsid w:val="006C666C"/>
    <w:rsid w:val="007867EF"/>
    <w:rsid w:val="007E6461"/>
    <w:rsid w:val="008545EE"/>
    <w:rsid w:val="00964754"/>
    <w:rsid w:val="009E2844"/>
    <w:rsid w:val="00A11A1A"/>
    <w:rsid w:val="00A51DF8"/>
    <w:rsid w:val="00B0663B"/>
    <w:rsid w:val="00C11D7A"/>
    <w:rsid w:val="00C231DF"/>
    <w:rsid w:val="00D97105"/>
    <w:rsid w:val="00F737C6"/>
    <w:rsid w:val="31B7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D5A3"/>
  <w15:docId w15:val="{0DA4DD1E-2254-4D6D-9B75-62F8CF8B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ru-RU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Рис.1 Результаты, подтверждающие наличие положительной динамики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Входящий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29-4AB2-9EBD-5752F79894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Промежуточный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0.64</c:v>
                </c:pt>
                <c:pt idx="1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29-4AB2-9EBD-5752F79894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Итоговый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0.85</c:v>
                </c:pt>
                <c:pt idx="1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29-4AB2-9EBD-5752F79894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406592744"/>
        <c:axId val="406590776"/>
      </c:barChart>
      <c:catAx>
        <c:axId val="406592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590776"/>
        <c:crosses val="autoZero"/>
        <c:auto val="1"/>
        <c:lblAlgn val="ctr"/>
        <c:lblOffset val="100"/>
        <c:noMultiLvlLbl val="0"/>
      </c:catAx>
      <c:valAx>
        <c:axId val="4065907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6592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eb9d2be-5dc8-440c-a3ab-041668261ac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Рис.2 Метапредметные и личностные результаты</a:t>
            </a:r>
          </a:p>
        </c:rich>
      </c:tx>
      <c:layout>
        <c:manualLayout>
          <c:xMode val="edge"/>
          <c:yMode val="edge"/>
          <c:x val="0.22547444590259547"/>
          <c:y val="1.587301587301587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Телесова К.</c:v>
                </c:pt>
                <c:pt idx="1">
                  <c:v>Шуляковский А.</c:v>
                </c:pt>
                <c:pt idx="2">
                  <c:v>Верхогляд А.</c:v>
                </c:pt>
                <c:pt idx="3">
                  <c:v>Рвачёва А. </c:v>
                </c:pt>
                <c:pt idx="4">
                  <c:v>Зайковская А.</c:v>
                </c:pt>
                <c:pt idx="5">
                  <c:v>Поздняков А.</c:v>
                </c:pt>
                <c:pt idx="6">
                  <c:v>Вилкова Д.</c:v>
                </c:pt>
                <c:pt idx="7">
                  <c:v>Колюжная Ю. </c:v>
                </c:pt>
                <c:pt idx="8">
                  <c:v>Хривкова К.</c:v>
                </c:pt>
                <c:pt idx="9">
                  <c:v>Равцова А.</c:v>
                </c:pt>
                <c:pt idx="10">
                  <c:v>Сизов В.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20</c:v>
                </c:pt>
                <c:pt idx="1">
                  <c:v>10</c:v>
                </c:pt>
                <c:pt idx="2">
                  <c:v>20</c:v>
                </c:pt>
                <c:pt idx="3">
                  <c:v>20</c:v>
                </c:pt>
                <c:pt idx="4">
                  <c:v>30</c:v>
                </c:pt>
                <c:pt idx="5">
                  <c:v>20</c:v>
                </c:pt>
                <c:pt idx="6">
                  <c:v>40</c:v>
                </c:pt>
                <c:pt idx="7">
                  <c:v>20</c:v>
                </c:pt>
                <c:pt idx="8">
                  <c:v>30</c:v>
                </c:pt>
                <c:pt idx="9">
                  <c:v>30</c:v>
                </c:pt>
                <c:pt idx="10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07-4742-BB7A-67E23B804B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Телесова К.</c:v>
                </c:pt>
                <c:pt idx="1">
                  <c:v>Шуляковский А.</c:v>
                </c:pt>
                <c:pt idx="2">
                  <c:v>Верхогляд А.</c:v>
                </c:pt>
                <c:pt idx="3">
                  <c:v>Рвачёва А. </c:v>
                </c:pt>
                <c:pt idx="4">
                  <c:v>Зайковская А.</c:v>
                </c:pt>
                <c:pt idx="5">
                  <c:v>Поздняков А.</c:v>
                </c:pt>
                <c:pt idx="6">
                  <c:v>Вилкова Д.</c:v>
                </c:pt>
                <c:pt idx="7">
                  <c:v>Колюжная Ю. </c:v>
                </c:pt>
                <c:pt idx="8">
                  <c:v>Хривкова К.</c:v>
                </c:pt>
                <c:pt idx="9">
                  <c:v>Равцова А.</c:v>
                </c:pt>
                <c:pt idx="10">
                  <c:v>Сизов В. 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30</c:v>
                </c:pt>
                <c:pt idx="1">
                  <c:v>40</c:v>
                </c:pt>
                <c:pt idx="2">
                  <c:v>30</c:v>
                </c:pt>
                <c:pt idx="3">
                  <c:v>50</c:v>
                </c:pt>
                <c:pt idx="4">
                  <c:v>60</c:v>
                </c:pt>
                <c:pt idx="5">
                  <c:v>70</c:v>
                </c:pt>
                <c:pt idx="6">
                  <c:v>70</c:v>
                </c:pt>
                <c:pt idx="7">
                  <c:v>50</c:v>
                </c:pt>
                <c:pt idx="8">
                  <c:v>70</c:v>
                </c:pt>
                <c:pt idx="9">
                  <c:v>80</c:v>
                </c:pt>
                <c:pt idx="1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07-4742-BB7A-67E23B804B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Лист1!$A$2:$A$12</c:f>
              <c:strCache>
                <c:ptCount val="11"/>
                <c:pt idx="0">
                  <c:v>Телесова К.</c:v>
                </c:pt>
                <c:pt idx="1">
                  <c:v>Шуляковский А.</c:v>
                </c:pt>
                <c:pt idx="2">
                  <c:v>Верхогляд А.</c:v>
                </c:pt>
                <c:pt idx="3">
                  <c:v>Рвачёва А. </c:v>
                </c:pt>
                <c:pt idx="4">
                  <c:v>Зайковская А.</c:v>
                </c:pt>
                <c:pt idx="5">
                  <c:v>Поздняков А.</c:v>
                </c:pt>
                <c:pt idx="6">
                  <c:v>Вилкова Д.</c:v>
                </c:pt>
                <c:pt idx="7">
                  <c:v>Колюжная Ю. </c:v>
                </c:pt>
                <c:pt idx="8">
                  <c:v>Хривкова К.</c:v>
                </c:pt>
                <c:pt idx="9">
                  <c:v>Равцова А.</c:v>
                </c:pt>
                <c:pt idx="10">
                  <c:v>Сизов В. </c:v>
                </c:pt>
              </c:strCache>
            </c:strRef>
          </c:cat>
          <c:val>
            <c:numRef>
              <c:f>Лист1!$D$2:$D$12</c:f>
              <c:numCache>
                <c:formatCode>General</c:formatCode>
                <c:ptCount val="11"/>
              </c:numCache>
            </c:numRef>
          </c:val>
          <c:extLst>
            <c:ext xmlns:c16="http://schemas.microsoft.com/office/drawing/2014/chart" uri="{C3380CC4-5D6E-409C-BE32-E72D297353CC}">
              <c16:uniqueId val="{00000002-6707-4742-BB7A-67E23B804B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82699648"/>
        <c:axId val="570881552"/>
        <c:axId val="0"/>
      </c:bar3DChart>
      <c:catAx>
        <c:axId val="682699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0881552"/>
        <c:crosses val="autoZero"/>
        <c:auto val="1"/>
        <c:lblAlgn val="ctr"/>
        <c:lblOffset val="100"/>
        <c:noMultiLvlLbl val="0"/>
      </c:catAx>
      <c:valAx>
        <c:axId val="57088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6996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Рис.3 Динамика</a:t>
            </a:r>
            <a:r>
              <a:rPr lang="ru-RU" baseline="0"/>
              <a:t> участия в природоохранных акциях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Гроздь рябины</c:v>
                </c:pt>
                <c:pt idx="1">
                  <c:v>Ёлка Эколят</c:v>
                </c:pt>
                <c:pt idx="2">
                  <c:v>Зимующие птицы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</c:v>
                </c:pt>
                <c:pt idx="1">
                  <c:v>0.4</c:v>
                </c:pt>
                <c:pt idx="2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A6-4C85-9783-969401CEE5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2024-2025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Гроздь рябины</c:v>
                </c:pt>
                <c:pt idx="1">
                  <c:v>Ёлка Эколят</c:v>
                </c:pt>
                <c:pt idx="2">
                  <c:v>Зимующие птицы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</c:v>
                </c:pt>
                <c:pt idx="1">
                  <c:v>0.6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A6-4C85-9783-969401CEE5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Гроздь рябины</c:v>
                </c:pt>
                <c:pt idx="1">
                  <c:v>Ёлка Эколят</c:v>
                </c:pt>
                <c:pt idx="2">
                  <c:v>Зимующие птицы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8A6-4C85-9783-969401CEE53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3"/>
                <c:pt idx="0">
                  <c:v>Гроздь рябины</c:v>
                </c:pt>
                <c:pt idx="1">
                  <c:v>Ёлка Эколят</c:v>
                </c:pt>
                <c:pt idx="2">
                  <c:v>Зимующие птицы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3-88A6-4C85-9783-969401CEE5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84500112"/>
        <c:axId val="570887376"/>
        <c:axId val="0"/>
      </c:bar3DChart>
      <c:catAx>
        <c:axId val="58450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70887376"/>
        <c:crosses val="autoZero"/>
        <c:auto val="1"/>
        <c:lblAlgn val="ctr"/>
        <c:lblOffset val="100"/>
        <c:noMultiLvlLbl val="0"/>
      </c:catAx>
      <c:valAx>
        <c:axId val="570887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50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Людмила</cp:lastModifiedBy>
  <cp:revision>4</cp:revision>
  <dcterms:created xsi:type="dcterms:W3CDTF">2025-03-19T22:28:00Z</dcterms:created>
  <dcterms:modified xsi:type="dcterms:W3CDTF">2025-03-20T06:21:00Z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E2211CFFB08E4B55A720B5239F87EDE1_12</vt:lpwstr>
  </property>
</Properties>
</file>