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9"/>
        <w:gridCol w:w="222"/>
      </w:tblGrid>
      <w:tr w:rsidR="00633146" w:rsidTr="00BA6BED">
        <w:tc>
          <w:tcPr>
            <w:tcW w:w="4785" w:type="dxa"/>
          </w:tcPr>
          <w:p w:rsidR="00F424D4" w:rsidRPr="00BA6BED" w:rsidRDefault="00F424D4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b/>
                <w:lang w:eastAsia="en-US"/>
              </w:rPr>
            </w:pPr>
            <w:r>
              <w:rPr>
                <w:rFonts w:eastAsiaTheme="minorHAnsi" w:cs="Times New Roman"/>
                <w:b/>
                <w:noProof/>
              </w:rPr>
              <w:drawing>
                <wp:inline distT="0" distB="0" distL="0" distR="0">
                  <wp:extent cx="6057900" cy="8897541"/>
                  <wp:effectExtent l="19050" t="0" r="0" b="0"/>
                  <wp:docPr id="1" name="Рисунок 1" descr="C:\Users\1\Desktop\насайт\Положение о внутренней сист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асайт\Положение о внутренней систе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3536" t="5663" r="5245" b="9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889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3146" w:rsidRPr="00BA6BED" w:rsidRDefault="00633146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b/>
                <w:lang w:eastAsia="en-US"/>
              </w:rPr>
            </w:pPr>
          </w:p>
        </w:tc>
      </w:tr>
    </w:tbl>
    <w:p w:rsidR="00633146" w:rsidRDefault="00633146" w:rsidP="00FA5D15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 w:cs="Times New Roman"/>
          <w:sz w:val="22"/>
          <w:lang w:eastAsia="en-US"/>
        </w:rPr>
      </w:pPr>
    </w:p>
    <w:p w:rsidR="00921168" w:rsidRDefault="00921168" w:rsidP="00BA6BED">
      <w:pPr>
        <w:spacing w:line="240" w:lineRule="auto"/>
        <w:rPr>
          <w:rFonts w:eastAsiaTheme="minorHAnsi"/>
          <w:b/>
          <w:lang w:eastAsia="en-US"/>
        </w:rPr>
      </w:pPr>
    </w:p>
    <w:p w:rsidR="00FA5D15" w:rsidRPr="00921168" w:rsidRDefault="00FA5D15" w:rsidP="00921168">
      <w:pPr>
        <w:spacing w:line="240" w:lineRule="auto"/>
        <w:jc w:val="center"/>
        <w:rPr>
          <w:rFonts w:eastAsiaTheme="minorHAnsi"/>
          <w:b/>
          <w:lang w:eastAsia="en-US"/>
        </w:rPr>
      </w:pPr>
      <w:r w:rsidRPr="00921168">
        <w:rPr>
          <w:rFonts w:eastAsiaTheme="minorHAnsi"/>
          <w:b/>
          <w:lang w:eastAsia="en-US"/>
        </w:rPr>
        <w:lastRenderedPageBreak/>
        <w:t xml:space="preserve">II. Основные цели, задачи и принципы </w:t>
      </w:r>
      <w:proofErr w:type="gramStart"/>
      <w:r w:rsidRPr="00921168">
        <w:rPr>
          <w:rFonts w:eastAsiaTheme="minorHAnsi"/>
          <w:b/>
          <w:lang w:eastAsia="en-US"/>
        </w:rPr>
        <w:t>функционирования внутренней</w:t>
      </w:r>
      <w:r w:rsidR="00921168">
        <w:rPr>
          <w:rFonts w:eastAsiaTheme="minorHAnsi"/>
          <w:b/>
          <w:lang w:eastAsia="en-US"/>
        </w:rPr>
        <w:t xml:space="preserve"> </w:t>
      </w:r>
      <w:r w:rsidRPr="00921168">
        <w:rPr>
          <w:rFonts w:eastAsiaTheme="minorHAnsi"/>
          <w:b/>
          <w:lang w:eastAsia="en-US"/>
        </w:rPr>
        <w:t>системы оценки качества образования</w:t>
      </w:r>
      <w:proofErr w:type="gramEnd"/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2.1.Основные функции внутренней системы оценки качества образования: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удовлетворение потребности в получении качественного дополнительного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 со стороны всех субъектов дополнительного образования;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аналитическое сопровождение управления качеством обучения и воспитания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учащихся;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экспертиза, диагностика, оценка и прогноз основных тенденций развития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образовательного учреждения;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информационное обеспечение управленческих решений по проблемам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повышения качества дополнительного образования детей;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обеспечение внешних пользователей (представители исполнительной и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законодательной власти, работодатели, представители общественных организаций и СМИ,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родители, широкая общественность) информацией о развитии образования в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образовательном учреждении, разработка соответствующей системы информирования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внешних пользователей.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2.2. Целью внутренней системы оценки качества образования является получение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объективной информации о состоянии качества дополнительного образования, тенденциях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его изменения и причинах, влияющих на его уровень.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2.3. Основными задачами внутренней системы оценки качества образования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являются: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формирование единого понимания критериев дополнительного образования и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подходов к его измерению;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информационное, аналитическое и экспертное обеспечение мониторинга системы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дополнительного образования в учреждении;</w:t>
      </w:r>
    </w:p>
    <w:p w:rsidR="00FA5D15" w:rsidRPr="00921168" w:rsidRDefault="00FA5D15" w:rsidP="00921168">
      <w:pPr>
        <w:rPr>
          <w:rFonts w:eastAsiaTheme="minorHAnsi"/>
          <w:szCs w:val="24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 w:rsidRPr="00921168">
        <w:rPr>
          <w:rFonts w:eastAsiaTheme="minorHAnsi"/>
          <w:szCs w:val="24"/>
          <w:lang w:eastAsia="en-US"/>
        </w:rPr>
        <w:t>разработка единой информационно-технологической базы системы оценки</w:t>
      </w:r>
      <w:r w:rsidR="00921168">
        <w:rPr>
          <w:rFonts w:eastAsiaTheme="minorHAnsi"/>
          <w:szCs w:val="24"/>
          <w:lang w:eastAsia="en-US"/>
        </w:rPr>
        <w:t xml:space="preserve"> </w:t>
      </w:r>
      <w:r w:rsidRPr="00921168">
        <w:rPr>
          <w:rFonts w:eastAsiaTheme="minorHAnsi"/>
          <w:szCs w:val="24"/>
          <w:lang w:eastAsia="en-US"/>
        </w:rPr>
        <w:t>качества дополнительного образования;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определение форматов собираемой информации и разработка технологии ее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использования в качестве информационной основы принятия управленческих решений;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выявление факторов, влияющих на повышение качества дополнительного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повышение квалификации педагогических работников, аттестации педагогов,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индивидуальных достижений учащихся;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реализация механизмов общественной экспертизы, гласности и коллегиальности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при принятии стратегических решений в области оценки качества дополнительного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 детей.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2.4. В основу внутренней системы оценки качества дополнительного образования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положены принципы: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реалистичности требований, норм и показателей качества дополнительного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 детей, их социальной и личностной значимости;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 xml:space="preserve">открытости, прозрачности </w:t>
      </w:r>
      <w:proofErr w:type="gramStart"/>
      <w:r>
        <w:rPr>
          <w:rFonts w:eastAsiaTheme="minorHAnsi" w:cs="Times New Roman"/>
          <w:lang w:eastAsia="en-US"/>
        </w:rPr>
        <w:t>процедур оценки качества дополнительного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 детей</w:t>
      </w:r>
      <w:proofErr w:type="gramEnd"/>
      <w:r>
        <w:rPr>
          <w:rFonts w:eastAsiaTheme="minorHAnsi" w:cs="Times New Roman"/>
          <w:lang w:eastAsia="en-US"/>
        </w:rPr>
        <w:t>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proofErr w:type="spellStart"/>
      <w:r>
        <w:rPr>
          <w:rFonts w:eastAsiaTheme="minorHAnsi" w:cs="Times New Roman"/>
          <w:lang w:eastAsia="en-US"/>
        </w:rPr>
        <w:t>инструментальности</w:t>
      </w:r>
      <w:proofErr w:type="spellEnd"/>
      <w:r>
        <w:rPr>
          <w:rFonts w:eastAsiaTheme="minorHAnsi" w:cs="Times New Roman"/>
          <w:lang w:eastAsia="en-US"/>
        </w:rPr>
        <w:t xml:space="preserve"> и технологичности используемых показателей с учетом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потребностей разных потребителей образовательных услуг, минимизации их количества;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учета индивидуальных особенностей развития отдельных учащихся при оценке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результатов их обучения воспитания;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доступности информации о состоянии и качестве образования для потребителей;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повышения потенциала внутренней оценки, самооценки, самоанализа каждого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педагога.</w:t>
      </w:r>
    </w:p>
    <w:p w:rsidR="00921168" w:rsidRDefault="00921168" w:rsidP="00BA6BED">
      <w:pPr>
        <w:spacing w:line="240" w:lineRule="auto"/>
        <w:rPr>
          <w:rFonts w:eastAsiaTheme="minorHAnsi"/>
          <w:lang w:eastAsia="en-US"/>
        </w:rPr>
      </w:pPr>
    </w:p>
    <w:p w:rsidR="00FA5D15" w:rsidRPr="00921168" w:rsidRDefault="00FA5D15" w:rsidP="00921168">
      <w:pPr>
        <w:spacing w:line="240" w:lineRule="auto"/>
        <w:jc w:val="center"/>
        <w:rPr>
          <w:rFonts w:eastAsiaTheme="minorHAnsi"/>
          <w:b/>
          <w:lang w:eastAsia="en-US"/>
        </w:rPr>
      </w:pPr>
      <w:r w:rsidRPr="00921168">
        <w:rPr>
          <w:rFonts w:eastAsiaTheme="minorHAnsi"/>
          <w:b/>
          <w:lang w:eastAsia="en-US"/>
        </w:rPr>
        <w:lastRenderedPageBreak/>
        <w:t>III. Составляющие внутренней системы оценки качества дополнительного</w:t>
      </w:r>
      <w:r w:rsidR="00921168" w:rsidRPr="00921168">
        <w:rPr>
          <w:rFonts w:eastAsiaTheme="minorHAnsi"/>
          <w:b/>
          <w:lang w:eastAsia="en-US"/>
        </w:rPr>
        <w:t xml:space="preserve"> </w:t>
      </w:r>
      <w:r w:rsidRPr="00921168">
        <w:rPr>
          <w:rFonts w:eastAsiaTheme="minorHAnsi"/>
          <w:b/>
          <w:lang w:eastAsia="en-US"/>
        </w:rPr>
        <w:t>образования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3.1. Оценка качества дополнительного образования осуществляется посредством: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системы внутреннего контроля;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общественной экспертизы качества дополнительного образования, которая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организуется силами общественных организаций и объединений, независимых гражданских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институтов, родителей учащихся;</w:t>
      </w:r>
    </w:p>
    <w:p w:rsidR="00FA5D15" w:rsidRDefault="00FA5D15" w:rsidP="00921168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профессиональной экспертизы качества дополнительного образования,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организуемой профессиональным образовательным сообществом по заявке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образовательного учреждения (внешний аудит).</w:t>
      </w:r>
    </w:p>
    <w:p w:rsidR="00FA5D15" w:rsidRDefault="00FA5D15" w:rsidP="006E03F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3.2. Организационная структура внутренней системы оценки качества образования,</w:t>
      </w:r>
      <w:r w:rsidR="00921168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занимающаяся внутренней оценкой, экспертизой качества дополнительного образования и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интерпретацией полученных результатов включает администрацию Учреждения,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методические объединения, педагогический совет, аттестационные и экспертные комиссии,</w:t>
      </w:r>
      <w:r w:rsidR="006E03F0">
        <w:rPr>
          <w:rFonts w:eastAsiaTheme="minorHAnsi" w:cs="Times New Roman"/>
          <w:lang w:eastAsia="en-US"/>
        </w:rPr>
        <w:t xml:space="preserve"> Родительский комитет Учреждения, Совет самоуправления обучающихся уч</w:t>
      </w:r>
      <w:r>
        <w:rPr>
          <w:rFonts w:eastAsiaTheme="minorHAnsi" w:cs="Times New Roman"/>
          <w:lang w:eastAsia="en-US"/>
        </w:rPr>
        <w:t>реждения.</w:t>
      </w:r>
    </w:p>
    <w:p w:rsidR="00FA5D15" w:rsidRDefault="00FA5D15" w:rsidP="006E03F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3.2.1. Администрация Учреждения (директор и </w:t>
      </w:r>
      <w:r w:rsidR="006E03F0">
        <w:rPr>
          <w:rFonts w:eastAsiaTheme="minorHAnsi" w:cs="Times New Roman"/>
          <w:lang w:eastAsia="en-US"/>
        </w:rPr>
        <w:t>методист</w:t>
      </w:r>
      <w:r>
        <w:rPr>
          <w:rFonts w:eastAsiaTheme="minorHAnsi" w:cs="Times New Roman"/>
          <w:lang w:eastAsia="en-US"/>
        </w:rPr>
        <w:t>) формируют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концептуальные подходы к оценке качества дополнительного образования, обеспечивают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реализацию процедур контроля и оценки качества образования, координируют работу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различных структур, деятельность которых связана с вопросами оценки качества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образования, определяют состояние и тенденции развития Учреждения, принимают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управленческие решения по совершенствованию качества дополнительного образования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детей.</w:t>
      </w:r>
    </w:p>
    <w:p w:rsidR="00FA5D15" w:rsidRDefault="00FA5D15" w:rsidP="006E03F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3.2.2. Методические объединения педагогов дополнительного образования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обеспечивают помощь отдельным педагогам в формировании собственных систем оценки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качества обучения и воспитания, проводят экспертизу индивидуальных систем оценки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качества дополнительного образования, используемых педагогами.</w:t>
      </w:r>
    </w:p>
    <w:p w:rsidR="00FA5D15" w:rsidRDefault="00FA5D15" w:rsidP="006E03F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3.2.3. Аттестационные и экспертные комиссии участвуют в оценке продуктивности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 профессионализма педагогов в первом направлении их аттестации.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3.2.4. </w:t>
      </w:r>
      <w:r w:rsidR="006E03F0">
        <w:rPr>
          <w:rFonts w:eastAsiaTheme="minorHAnsi" w:cs="Times New Roman"/>
          <w:lang w:eastAsia="en-US"/>
        </w:rPr>
        <w:t>Родительский комитет Учреждения, Совет самоуправления обучающихся учреждения</w:t>
      </w:r>
      <w:r>
        <w:rPr>
          <w:rFonts w:eastAsiaTheme="minorHAnsi" w:cs="Times New Roman"/>
          <w:lang w:eastAsia="en-US"/>
        </w:rPr>
        <w:t xml:space="preserve"> участвует в обсуждении и заслушивает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руководителя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Учреждения по реализации внутренней системы оценки качества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образования, дает оценку деятельности руководителя и педагогов по достижению</w:t>
      </w:r>
      <w:r w:rsidR="006E03F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запланированных результатов в реализации программы развития Учреждения. Члены</w:t>
      </w:r>
      <w:r w:rsidR="00533620">
        <w:rPr>
          <w:rFonts w:eastAsiaTheme="minorHAnsi" w:cs="Times New Roman"/>
          <w:lang w:eastAsia="en-US"/>
        </w:rPr>
        <w:t xml:space="preserve"> Родительского комитета</w:t>
      </w:r>
      <w:r>
        <w:rPr>
          <w:rFonts w:eastAsiaTheme="minorHAnsi" w:cs="Times New Roman"/>
          <w:lang w:eastAsia="en-US"/>
        </w:rPr>
        <w:t xml:space="preserve"> Учреждения могут привлекаться для экспертизы качества дополнительного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образования.</w:t>
      </w:r>
    </w:p>
    <w:p w:rsidR="00FA5D15" w:rsidRPr="00533620" w:rsidRDefault="00FA5D15" w:rsidP="00533620">
      <w:pPr>
        <w:spacing w:line="240" w:lineRule="auto"/>
        <w:jc w:val="center"/>
        <w:rPr>
          <w:rFonts w:eastAsiaTheme="minorHAnsi"/>
          <w:b/>
          <w:lang w:eastAsia="en-US"/>
        </w:rPr>
      </w:pPr>
      <w:r w:rsidRPr="00533620">
        <w:rPr>
          <w:rFonts w:eastAsiaTheme="minorHAnsi"/>
          <w:b/>
          <w:lang w:eastAsia="en-US"/>
        </w:rPr>
        <w:t>IV. Организация и технология внутренней оценки качества дополнительного</w:t>
      </w:r>
    </w:p>
    <w:p w:rsidR="00FA5D15" w:rsidRPr="00533620" w:rsidRDefault="00FA5D15" w:rsidP="00533620">
      <w:pPr>
        <w:spacing w:line="240" w:lineRule="auto"/>
        <w:jc w:val="center"/>
        <w:rPr>
          <w:rFonts w:eastAsiaTheme="minorHAnsi"/>
          <w:b/>
          <w:lang w:eastAsia="en-US"/>
        </w:rPr>
      </w:pPr>
      <w:r w:rsidRPr="00533620">
        <w:rPr>
          <w:rFonts w:eastAsiaTheme="minorHAnsi"/>
          <w:b/>
          <w:lang w:eastAsia="en-US"/>
        </w:rPr>
        <w:t>образования детей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4.1. Оценка качества дополнительного образования в Учреждении, включает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инвариантную составляющую, обеспечивающую интересы вышестоящего уровня в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вопросах управления качеством образования, и вариативную составляющую. Содержание,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технологии диагностики и информация о качестве образования в ее инвариантной части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определяется учредителем и вышестоящими органами управления образованием.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Вариативная составляющая оценки качества дополнительного образования определяется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приоритетами развития образования на уровне Учреждения, специальными потребностями</w:t>
      </w:r>
      <w:r w:rsidR="00533620">
        <w:rPr>
          <w:rFonts w:eastAsiaTheme="minorHAnsi" w:cs="Times New Roman"/>
          <w:lang w:eastAsia="en-US"/>
        </w:rPr>
        <w:t xml:space="preserve"> </w:t>
      </w:r>
      <w:proofErr w:type="gramStart"/>
      <w:r>
        <w:rPr>
          <w:rFonts w:eastAsiaTheme="minorHAnsi" w:cs="Times New Roman"/>
          <w:lang w:eastAsia="en-US"/>
        </w:rPr>
        <w:t>субъектов внутренней системы оценки качества образования</w:t>
      </w:r>
      <w:proofErr w:type="gramEnd"/>
      <w:r>
        <w:rPr>
          <w:rFonts w:eastAsiaTheme="minorHAnsi" w:cs="Times New Roman"/>
          <w:lang w:eastAsia="en-US"/>
        </w:rPr>
        <w:t xml:space="preserve"> и особенностями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используемых оценочных процедур.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4.2. Объектами внутренней системы оценки качества образования являются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 xml:space="preserve">учебные и </w:t>
      </w:r>
      <w:proofErr w:type="spellStart"/>
      <w:r>
        <w:rPr>
          <w:rFonts w:eastAsiaTheme="minorHAnsi" w:cs="Times New Roman"/>
          <w:lang w:eastAsia="en-US"/>
        </w:rPr>
        <w:t>внеучебные</w:t>
      </w:r>
      <w:proofErr w:type="spellEnd"/>
      <w:r>
        <w:rPr>
          <w:rFonts w:eastAsiaTheme="minorHAnsi" w:cs="Times New Roman"/>
          <w:lang w:eastAsia="en-US"/>
        </w:rPr>
        <w:t xml:space="preserve"> достижения учащихся, профессиональная деятельность педагогов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администрации, дополнительные общеобразовательные общеразвивающие программы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условия их реализации.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4.3. Внутренняя система оценки качества образования включает систему сбора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первичной обработки данных, систему анализа и оценки качества дополнительного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lastRenderedPageBreak/>
        <w:t>образования детей, систему обеспечения статистической и аналитической информацией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всех субъектов дополнительного образования.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4.4. Реализация внутренней системы оценки качества образования осуществляется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посредством существующих процедур контроля и экспертной оценки качества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дополнительного образования: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мониторингом образовательных достижений учащихся;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анализом творческих достижений учащихся;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результатами аттестации педагогических и руководящих работников;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результатами паспортизации учебных кабинетов;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результатами самоанализа в процессе прохождения процедур лицензирования;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результатами статистических (проведенных по инициативе администрации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общественных органов управления учреждением) и социологических исследований;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системой внутриучрежденческого контроля;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иными психолого-педагогическими и социологическими исследованиями,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проведенными по инициативе субъектов образовательного процесса.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4.5.Критериями оценки качества дополнительного образования в Учреждении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являются: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доступность дополнительного образования;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успешность освоения учащимися дополнительных общеобразовательных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общеразвивающих программ;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эффективность использования материально-технического обеспечения;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результативность воспитательной работы;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безопасность образовательного пространства;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уровень кадрового потенциала;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степень открытости системы образования.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4.6. Оценка качества дополнительного образования детей осуществляется на основе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существующей системы показателей и индикаторов, характеризующих основные аспекты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качества дополнительного образования детей (качество результата, качество условий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качество процесса).</w:t>
      </w:r>
    </w:p>
    <w:p w:rsidR="00FA5D15" w:rsidRPr="00533620" w:rsidRDefault="00FA5D15" w:rsidP="00533620">
      <w:pPr>
        <w:spacing w:line="240" w:lineRule="auto"/>
        <w:jc w:val="center"/>
        <w:rPr>
          <w:rFonts w:eastAsiaTheme="minorHAnsi"/>
          <w:b/>
          <w:lang w:eastAsia="en-US"/>
        </w:rPr>
      </w:pPr>
      <w:r w:rsidRPr="00533620">
        <w:rPr>
          <w:rFonts w:eastAsiaTheme="minorHAnsi"/>
          <w:b/>
          <w:lang w:eastAsia="en-US"/>
        </w:rPr>
        <w:t>V. Общественная и профессиональная экспертиза качества дополнительного</w:t>
      </w:r>
    </w:p>
    <w:p w:rsidR="00FA5D15" w:rsidRPr="00533620" w:rsidRDefault="00FA5D15" w:rsidP="00533620">
      <w:pPr>
        <w:spacing w:line="240" w:lineRule="auto"/>
        <w:jc w:val="center"/>
        <w:rPr>
          <w:rFonts w:eastAsiaTheme="minorHAnsi"/>
          <w:b/>
          <w:lang w:eastAsia="en-US"/>
        </w:rPr>
      </w:pPr>
      <w:r w:rsidRPr="00533620">
        <w:rPr>
          <w:rFonts w:eastAsiaTheme="minorHAnsi"/>
          <w:b/>
          <w:lang w:eastAsia="en-US"/>
        </w:rPr>
        <w:t>образования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5.1. Внутренняя система оценки качества образования предполагает широкое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участие в осуществлении оценочной деятельности общественности и профессиональных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объединений в качестве экспертов.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5.2. Внутренняя система оценки качества образования обеспечивает реализацию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прав родительской общественности и профессиональных сообществ, организаций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общественных объединений по включению в процесс оценки качества дополнительного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 в Учреждении.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5.3 Общественная экспертиза качества дополнительного образования обеспечивает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соответствие требований, предъявляемых к качеству образования социальным ожиданиям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 xml:space="preserve">интересам общества и развитие </w:t>
      </w:r>
      <w:proofErr w:type="gramStart"/>
      <w:r>
        <w:rPr>
          <w:rFonts w:eastAsiaTheme="minorHAnsi" w:cs="Times New Roman"/>
          <w:lang w:eastAsia="en-US"/>
        </w:rPr>
        <w:t>механизмов независимой экспертизы качества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дополнительного образования детей</w:t>
      </w:r>
      <w:proofErr w:type="gramEnd"/>
      <w:r>
        <w:rPr>
          <w:rFonts w:eastAsiaTheme="minorHAnsi" w:cs="Times New Roman"/>
          <w:lang w:eastAsia="en-US"/>
        </w:rPr>
        <w:t>.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5.4. Основными объектами общественной экспертизы качества дополнительного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 выступают: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proofErr w:type="spellStart"/>
      <w:r>
        <w:rPr>
          <w:rFonts w:eastAsiaTheme="minorHAnsi" w:cs="Times New Roman"/>
          <w:lang w:eastAsia="en-US"/>
        </w:rPr>
        <w:t>внеучебные</w:t>
      </w:r>
      <w:proofErr w:type="spellEnd"/>
      <w:r>
        <w:rPr>
          <w:rFonts w:eastAsiaTheme="minorHAnsi" w:cs="Times New Roman"/>
          <w:lang w:eastAsia="en-US"/>
        </w:rPr>
        <w:t xml:space="preserve"> достижения учащихся (на основе обобщенных результатов);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общий уровень духовного, нравственного, социального и культурного развития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учащихся;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условия, созданные в образовательном учреждении в целях сохранения и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укрепления психического, психологического и физического здоровья учащихся;</w:t>
      </w:r>
    </w:p>
    <w:p w:rsidR="00FA5D15" w:rsidRDefault="00FA5D15" w:rsidP="00533620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эффективность управления образовательным учреждением, в том числе – в</w:t>
      </w:r>
      <w:r w:rsidR="00533620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финансово- экономической сфере.</w:t>
      </w:r>
    </w:p>
    <w:p w:rsidR="00FA5D15" w:rsidRDefault="00FA5D15" w:rsidP="001F02A3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lastRenderedPageBreak/>
        <w:t>5.5. Профессиональная экспертиза качества дополнительного образования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обеспечивает соответствие требований, предъявляемых к качеству образования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современным тенденциям развития образования и формирование специального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инструментария для диагностики индивидуальных достижений учащихся.</w:t>
      </w:r>
    </w:p>
    <w:p w:rsidR="00FA5D15" w:rsidRDefault="00FA5D15" w:rsidP="001F02A3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5.6. Основными объектами профессиональной экспертизы качества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дополнительного образования выступают:</w:t>
      </w:r>
    </w:p>
    <w:p w:rsidR="00FA5D15" w:rsidRDefault="00FA5D15" w:rsidP="00BA6BED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качество дополнительных общеобразовательных общеразвивающих программ;</w:t>
      </w:r>
    </w:p>
    <w:p w:rsidR="00FA5D15" w:rsidRDefault="00FA5D15" w:rsidP="001F02A3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уровень развития психических функций учащихся по результатам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профессионально- психологических исследований (в обобщенном виде);</w:t>
      </w:r>
    </w:p>
    <w:p w:rsidR="00FA5D15" w:rsidRDefault="00FA5D15" w:rsidP="001F02A3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 xml:space="preserve">результаты тестов, </w:t>
      </w:r>
      <w:proofErr w:type="spellStart"/>
      <w:r>
        <w:rPr>
          <w:rFonts w:eastAsiaTheme="minorHAnsi" w:cs="Times New Roman"/>
          <w:lang w:eastAsia="en-US"/>
        </w:rPr>
        <w:t>опросников</w:t>
      </w:r>
      <w:proofErr w:type="spellEnd"/>
      <w:r>
        <w:rPr>
          <w:rFonts w:eastAsiaTheme="minorHAnsi" w:cs="Times New Roman"/>
          <w:lang w:eastAsia="en-US"/>
        </w:rPr>
        <w:t xml:space="preserve"> и т.п., полученные в ходе педагогического,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психологического и социально-педагогического тестирований;</w:t>
      </w:r>
    </w:p>
    <w:p w:rsidR="00FA5D15" w:rsidRDefault="00FA5D15" w:rsidP="001F02A3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ascii="Symbol" w:eastAsiaTheme="minorHAnsi" w:hAnsi="Symbol" w:cs="Symbol"/>
          <w:lang w:eastAsia="en-US"/>
        </w:rPr>
        <w:t>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eastAsiaTheme="minorHAnsi" w:cs="Times New Roman"/>
          <w:lang w:eastAsia="en-US"/>
        </w:rPr>
        <w:t>условия, созданные для реализации дополнительных общеобразовательных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общеразвивающих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программ, реализации индивидуальных запросов учащихся, там, где для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их анализа требуются специальные педагогические или психологические знания.</w:t>
      </w:r>
    </w:p>
    <w:p w:rsidR="00FA5D15" w:rsidRDefault="00FA5D15" w:rsidP="001F02A3">
      <w:pPr>
        <w:spacing w:line="240" w:lineRule="auto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5.8. Доведение до общественности информации о результатах профессиональной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оценки качества дополнительного образования детей осуществляется посредством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публикаций, публичных и аналитических докладов о состоянии качества дополнительного</w:t>
      </w:r>
      <w:r w:rsidR="001F02A3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образования, на сайте учреждения в Интернете.</w:t>
      </w:r>
    </w:p>
    <w:p w:rsidR="001F02A3" w:rsidRDefault="001F02A3">
      <w:pPr>
        <w:spacing w:line="240" w:lineRule="auto"/>
        <w:ind w:firstLine="737"/>
        <w:rPr>
          <w:rFonts w:ascii="Times New Roman,Bold" w:eastAsiaTheme="minorHAnsi" w:hAnsi="Times New Roman,Bold" w:cs="Times New Roman,Bold"/>
          <w:b/>
          <w:bCs/>
          <w:sz w:val="22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2"/>
          <w:lang w:eastAsia="en-US"/>
        </w:rPr>
        <w:br w:type="page"/>
      </w:r>
    </w:p>
    <w:p w:rsidR="001F02A3" w:rsidRDefault="001F02A3" w:rsidP="00FA5D15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,Bold" w:eastAsiaTheme="minorHAnsi" w:hAnsi="Times New Roman,Bold" w:cs="Times New Roman,Bold"/>
          <w:b/>
          <w:bCs/>
          <w:sz w:val="22"/>
          <w:lang w:eastAsia="en-US"/>
        </w:rPr>
        <w:sectPr w:rsidR="001F02A3" w:rsidSect="005525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5417" w:type="dxa"/>
        <w:tblLayout w:type="fixed"/>
        <w:tblLook w:val="04A0"/>
      </w:tblPr>
      <w:tblGrid>
        <w:gridCol w:w="2235"/>
        <w:gridCol w:w="3402"/>
        <w:gridCol w:w="3118"/>
        <w:gridCol w:w="3119"/>
        <w:gridCol w:w="1842"/>
        <w:gridCol w:w="1701"/>
      </w:tblGrid>
      <w:tr w:rsidR="00D704D7" w:rsidTr="003A4D84">
        <w:tc>
          <w:tcPr>
            <w:tcW w:w="2235" w:type="dxa"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lastRenderedPageBreak/>
              <w:t>Критерий качества</w:t>
            </w:r>
          </w:p>
        </w:tc>
        <w:tc>
          <w:tcPr>
            <w:tcW w:w="3402" w:type="dxa"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t>Показатель</w:t>
            </w:r>
          </w:p>
        </w:tc>
        <w:tc>
          <w:tcPr>
            <w:tcW w:w="3118" w:type="dxa"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t>Объект оценки</w:t>
            </w:r>
          </w:p>
        </w:tc>
        <w:tc>
          <w:tcPr>
            <w:tcW w:w="3119" w:type="dxa"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t>Индикаторы</w:t>
            </w:r>
          </w:p>
        </w:tc>
        <w:tc>
          <w:tcPr>
            <w:tcW w:w="1842" w:type="dxa"/>
          </w:tcPr>
          <w:p w:rsidR="00A9118C" w:rsidRDefault="009B16D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t>Метод оценки</w:t>
            </w:r>
          </w:p>
        </w:tc>
        <w:tc>
          <w:tcPr>
            <w:tcW w:w="1701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t>Формы</w:t>
            </w:r>
          </w:p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t>предъявления</w:t>
            </w:r>
          </w:p>
          <w:p w:rsidR="00A9118C" w:rsidRDefault="009B16D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ascii="Times New Roman,Bold" w:eastAsiaTheme="minorHAnsi" w:hAnsi="Times New Roman,Bold" w:cs="Times New Roman,Bold"/>
                <w:b/>
                <w:bCs/>
                <w:sz w:val="22"/>
                <w:lang w:eastAsia="en-US"/>
              </w:rPr>
              <w:t>результатов</w:t>
            </w:r>
          </w:p>
        </w:tc>
      </w:tr>
      <w:tr w:rsidR="00D704D7" w:rsidTr="003A4D84">
        <w:tc>
          <w:tcPr>
            <w:tcW w:w="2235" w:type="dxa"/>
            <w:vMerge w:val="restart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1.Доступность</w:t>
            </w:r>
            <w:r w:rsidR="00047E67"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>
              <w:rPr>
                <w:rFonts w:eastAsiaTheme="minorHAnsi" w:cs="Times New Roman"/>
                <w:sz w:val="22"/>
                <w:lang w:eastAsia="en-US"/>
              </w:rPr>
              <w:t>дополнительн</w:t>
            </w:r>
            <w:r w:rsidR="00047E67">
              <w:rPr>
                <w:rFonts w:eastAsiaTheme="minorHAnsi" w:cs="Times New Roman"/>
                <w:sz w:val="22"/>
                <w:lang w:eastAsia="en-US"/>
              </w:rPr>
              <w:t>ог</w:t>
            </w:r>
            <w:r>
              <w:rPr>
                <w:rFonts w:eastAsiaTheme="minorHAnsi" w:cs="Times New Roman"/>
                <w:sz w:val="22"/>
                <w:lang w:eastAsia="en-US"/>
              </w:rPr>
              <w:t>о образования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1.Сохранность</w:t>
            </w:r>
          </w:p>
          <w:p w:rsidR="00A9118C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контингента</w:t>
            </w:r>
          </w:p>
        </w:tc>
        <w:tc>
          <w:tcPr>
            <w:tcW w:w="3118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Система работы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по</w:t>
            </w:r>
            <w:proofErr w:type="gramEnd"/>
          </w:p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сохранности контингента</w:t>
            </w:r>
          </w:p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учащихся, журналы и</w:t>
            </w:r>
          </w:p>
          <w:p w:rsidR="00A9118C" w:rsidRPr="009B16D2" w:rsidRDefault="009B16D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алфавитная книга учащихся.</w:t>
            </w:r>
          </w:p>
        </w:tc>
        <w:tc>
          <w:tcPr>
            <w:tcW w:w="3119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Сохранность контингента</w:t>
            </w:r>
          </w:p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учащихся в течение года</w:t>
            </w:r>
          </w:p>
          <w:p w:rsidR="00A9118C" w:rsidRPr="00F2760C" w:rsidRDefault="009B16D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не менее 80%</w:t>
            </w:r>
          </w:p>
        </w:tc>
        <w:tc>
          <w:tcPr>
            <w:tcW w:w="1842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2.Создание дополнительных образовательных программ</w:t>
            </w:r>
          </w:p>
          <w:p w:rsidR="00A9118C" w:rsidRPr="009B16D2" w:rsidRDefault="009B16D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различной направленности</w:t>
            </w:r>
          </w:p>
        </w:tc>
        <w:tc>
          <w:tcPr>
            <w:tcW w:w="3118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Дополнительные общеобразовательные</w:t>
            </w:r>
          </w:p>
          <w:p w:rsidR="00A9118C" w:rsidRPr="003A4D84" w:rsidRDefault="00C748AB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</w:t>
            </w:r>
            <w:r w:rsidR="009B16D2">
              <w:rPr>
                <w:rFonts w:eastAsiaTheme="minorHAnsi" w:cs="Times New Roman"/>
                <w:sz w:val="22"/>
                <w:lang w:eastAsia="en-US"/>
              </w:rPr>
              <w:t>бщеразвивающие программы, учебный план</w:t>
            </w:r>
          </w:p>
        </w:tc>
        <w:tc>
          <w:tcPr>
            <w:tcW w:w="3119" w:type="dxa"/>
          </w:tcPr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Не менее</w:t>
            </w:r>
          </w:p>
          <w:p w:rsidR="009B16D2" w:rsidRDefault="009B16D2" w:rsidP="009B16D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1дополнительнойобразов</w:t>
            </w:r>
            <w:r w:rsidR="00C748AB">
              <w:rPr>
                <w:rFonts w:eastAsiaTheme="minorHAnsi" w:cs="Times New Roman"/>
                <w:sz w:val="22"/>
                <w:lang w:eastAsia="en-US"/>
              </w:rPr>
              <w:t>а</w:t>
            </w:r>
            <w:r>
              <w:rPr>
                <w:rFonts w:eastAsiaTheme="minorHAnsi" w:cs="Times New Roman"/>
                <w:sz w:val="22"/>
                <w:lang w:eastAsia="en-US"/>
              </w:rPr>
              <w:t>тельной</w:t>
            </w:r>
            <w:r w:rsidR="00C748AB"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>
              <w:rPr>
                <w:rFonts w:eastAsiaTheme="minorHAnsi" w:cs="Times New Roman"/>
                <w:sz w:val="22"/>
                <w:lang w:eastAsia="en-US"/>
              </w:rPr>
              <w:t xml:space="preserve">программы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по</w:t>
            </w:r>
            <w:proofErr w:type="gramEnd"/>
          </w:p>
          <w:p w:rsidR="00A9118C" w:rsidRPr="00F2760C" w:rsidRDefault="00C748AB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</w:t>
            </w:r>
            <w:r w:rsidR="009B16D2">
              <w:rPr>
                <w:rFonts w:eastAsiaTheme="minorHAnsi" w:cs="Times New Roman"/>
                <w:sz w:val="22"/>
                <w:lang w:eastAsia="en-US"/>
              </w:rPr>
              <w:t>аждой</w:t>
            </w:r>
            <w:r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 w:rsidR="009B16D2">
              <w:rPr>
                <w:rFonts w:eastAsiaTheme="minorHAnsi" w:cs="Times New Roman"/>
                <w:sz w:val="22"/>
                <w:lang w:eastAsia="en-US"/>
              </w:rPr>
              <w:t>из</w:t>
            </w:r>
            <w:r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 w:rsidR="009B16D2">
              <w:rPr>
                <w:rFonts w:eastAsiaTheme="minorHAnsi" w:cs="Times New Roman"/>
                <w:sz w:val="22"/>
                <w:lang w:eastAsia="en-US"/>
              </w:rPr>
              <w:t>направленностей</w:t>
            </w:r>
          </w:p>
        </w:tc>
        <w:tc>
          <w:tcPr>
            <w:tcW w:w="1842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3. Создание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ДОП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для разных возрастов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8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Дополнительные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общеобразовательные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общеразвивающие</w:t>
            </w:r>
          </w:p>
          <w:p w:rsidR="00A9118C" w:rsidRPr="00C748AB" w:rsidRDefault="00C748AB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программы</w:t>
            </w:r>
          </w:p>
        </w:tc>
        <w:tc>
          <w:tcPr>
            <w:tcW w:w="3119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Наличие программ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по</w:t>
            </w:r>
            <w:proofErr w:type="gramEnd"/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возрастным уровням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реализации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842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 w:val="restart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2. Успешность освоения учащимися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дополнительных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общеобразовательных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общеразвивающих программ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1. Достижение учащимися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высоких показателей</w:t>
            </w:r>
          </w:p>
          <w:p w:rsidR="00A9118C" w:rsidRPr="00C748AB" w:rsidRDefault="00C748AB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уровня освоения программного материала</w:t>
            </w:r>
          </w:p>
        </w:tc>
        <w:tc>
          <w:tcPr>
            <w:tcW w:w="3118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Результаты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промежуточной</w:t>
            </w:r>
            <w:proofErr w:type="gramEnd"/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 итоговой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аттестации учащихся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9" w:type="dxa"/>
          </w:tcPr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Положительная</w:t>
            </w:r>
          </w:p>
          <w:p w:rsidR="00C748AB" w:rsidRDefault="00B532F4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</w:t>
            </w:r>
            <w:r w:rsidR="00C748AB">
              <w:rPr>
                <w:rFonts w:eastAsiaTheme="minorHAnsi" w:cs="Times New Roman"/>
                <w:sz w:val="22"/>
                <w:lang w:eastAsia="en-US"/>
              </w:rPr>
              <w:t>инамика</w:t>
            </w:r>
            <w:r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 w:rsidR="00C748AB">
              <w:rPr>
                <w:rFonts w:eastAsiaTheme="minorHAnsi" w:cs="Times New Roman"/>
                <w:sz w:val="22"/>
                <w:lang w:eastAsia="en-US"/>
              </w:rPr>
              <w:t>в сравнении</w:t>
            </w:r>
          </w:p>
          <w:p w:rsidR="00C748AB" w:rsidRDefault="00C748AB" w:rsidP="00C748A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</w:t>
            </w:r>
            <w:r w:rsidR="00B532F4"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>
              <w:rPr>
                <w:rFonts w:eastAsiaTheme="minorHAnsi" w:cs="Times New Roman"/>
                <w:sz w:val="22"/>
                <w:lang w:eastAsia="en-US"/>
              </w:rPr>
              <w:t>предыдущим периодом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842" w:type="dxa"/>
          </w:tcPr>
          <w:p w:rsidR="00B532F4" w:rsidRDefault="00B532F4" w:rsidP="00B532F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Анализ протоколов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промежуточной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и</w:t>
            </w:r>
          </w:p>
          <w:p w:rsidR="00B532F4" w:rsidRDefault="00B532F4" w:rsidP="00B532F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итоговой</w:t>
            </w:r>
          </w:p>
          <w:p w:rsidR="00A9118C" w:rsidRPr="00F2760C" w:rsidRDefault="00B532F4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аттестации</w:t>
            </w:r>
          </w:p>
        </w:tc>
        <w:tc>
          <w:tcPr>
            <w:tcW w:w="1701" w:type="dxa"/>
          </w:tcPr>
          <w:p w:rsidR="00B532F4" w:rsidRDefault="00B532F4" w:rsidP="00B532F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B532F4" w:rsidRDefault="00B532F4" w:rsidP="00B532F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2. Полнота реализации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дополнительных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общеобразовательных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общеразвивающих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программ.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8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Дополнительные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общеобразовательные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общеразвивающие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программы, журналы,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календарно-тематическое</w:t>
            </w:r>
          </w:p>
          <w:p w:rsidR="00A9118C" w:rsidRPr="00D704D7" w:rsidRDefault="00D704D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планирование.</w:t>
            </w:r>
          </w:p>
        </w:tc>
        <w:tc>
          <w:tcPr>
            <w:tcW w:w="3119" w:type="dxa"/>
          </w:tcPr>
          <w:p w:rsidR="00A9118C" w:rsidRDefault="00D704D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Не менее 80%</w:t>
            </w:r>
          </w:p>
        </w:tc>
        <w:tc>
          <w:tcPr>
            <w:tcW w:w="1842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rPr>
          <w:trHeight w:val="1512"/>
        </w:trPr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3.Количество учащихся,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принявших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участие в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творческих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конкурсах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>,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выставках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>, фестивалях,</w:t>
            </w:r>
          </w:p>
          <w:p w:rsidR="00A9118C" w:rsidRPr="00D704D7" w:rsidRDefault="00D704D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конференциях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и т. д</w:t>
            </w:r>
            <w:r w:rsidR="003A4D84">
              <w:rPr>
                <w:rFonts w:eastAsiaTheme="minorHAnsi" w:cs="Times New Roman"/>
                <w:sz w:val="22"/>
                <w:lang w:eastAsia="en-US"/>
              </w:rPr>
              <w:t>.</w:t>
            </w:r>
          </w:p>
        </w:tc>
        <w:tc>
          <w:tcPr>
            <w:tcW w:w="3118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Грамоты,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дипломы, свидетельства,</w:t>
            </w:r>
          </w:p>
          <w:p w:rsidR="00A9118C" w:rsidRPr="003A4D84" w:rsidRDefault="00D704D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приказы</w:t>
            </w:r>
          </w:p>
        </w:tc>
        <w:tc>
          <w:tcPr>
            <w:tcW w:w="3119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Положительная динамика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в сравнении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с</w:t>
            </w:r>
            <w:proofErr w:type="gramEnd"/>
          </w:p>
          <w:p w:rsidR="00A9118C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предыдущим периодом</w:t>
            </w:r>
          </w:p>
        </w:tc>
        <w:tc>
          <w:tcPr>
            <w:tcW w:w="1842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A9118C" w:rsidRPr="003A4D84" w:rsidRDefault="00D704D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4.Результативность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участия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 xml:space="preserve">учащихся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в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творческих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конкурсах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>, выставках,</w:t>
            </w:r>
          </w:p>
          <w:p w:rsidR="00A9118C" w:rsidRPr="00047E67" w:rsidRDefault="00047E6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фестивалях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>, конференциях и т.д.</w:t>
            </w:r>
          </w:p>
        </w:tc>
        <w:tc>
          <w:tcPr>
            <w:tcW w:w="3118" w:type="dxa"/>
          </w:tcPr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>Грамоты, дипломы,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свидетельства, приказы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9" w:type="dxa"/>
          </w:tcPr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>Положительная динамика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в сравнении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с</w:t>
            </w:r>
            <w:proofErr w:type="gramEnd"/>
          </w:p>
          <w:p w:rsidR="00A9118C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>предыдущим периодом</w:t>
            </w:r>
          </w:p>
        </w:tc>
        <w:tc>
          <w:tcPr>
            <w:tcW w:w="1842" w:type="dxa"/>
          </w:tcPr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>Анализ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справки, </w:t>
            </w: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>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</w:tcPr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lastRenderedPageBreak/>
              <w:t>3. Эффективность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использования материально-</w:t>
            </w:r>
          </w:p>
          <w:p w:rsidR="00A9118C" w:rsidRP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технического обеспечения</w:t>
            </w:r>
          </w:p>
        </w:tc>
        <w:tc>
          <w:tcPr>
            <w:tcW w:w="3402" w:type="dxa"/>
          </w:tcPr>
          <w:p w:rsidR="00A9118C" w:rsidRPr="00047E67" w:rsidRDefault="00047E6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1.Использование вычислительной техники и современных технических средств в образовательном процессе.</w:t>
            </w:r>
          </w:p>
        </w:tc>
        <w:tc>
          <w:tcPr>
            <w:tcW w:w="3118" w:type="dxa"/>
          </w:tcPr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Программа информатизации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ОУ, оснащенность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кабинетов учебных</w:t>
            </w:r>
          </w:p>
          <w:p w:rsidR="00047E67" w:rsidRDefault="00047E67" w:rsidP="00047E6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компьютерной техникой.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9" w:type="dxa"/>
          </w:tcPr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Соблюдение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графика выполнения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мероприятий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по</w:t>
            </w:r>
            <w:proofErr w:type="gramEnd"/>
          </w:p>
          <w:p w:rsidR="00A9118C" w:rsidRPr="00520BB9" w:rsidRDefault="00217B5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программе информатизации ОУ</w:t>
            </w:r>
          </w:p>
        </w:tc>
        <w:tc>
          <w:tcPr>
            <w:tcW w:w="1842" w:type="dxa"/>
          </w:tcPr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</w:tcPr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4. Результативность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воспитательной</w:t>
            </w:r>
          </w:p>
          <w:p w:rsidR="00A9118C" w:rsidRPr="00217B52" w:rsidRDefault="00217B5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работы</w:t>
            </w:r>
          </w:p>
        </w:tc>
        <w:tc>
          <w:tcPr>
            <w:tcW w:w="3402" w:type="dxa"/>
          </w:tcPr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1.Вовлеченность учащихся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 годовой цикл</w:t>
            </w:r>
          </w:p>
          <w:p w:rsidR="00A9118C" w:rsidRPr="00217B52" w:rsidRDefault="00217B5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воспитательных мероприятий</w:t>
            </w:r>
          </w:p>
        </w:tc>
        <w:tc>
          <w:tcPr>
            <w:tcW w:w="3118" w:type="dxa"/>
          </w:tcPr>
          <w:p w:rsidR="00A9118C" w:rsidRDefault="00217B5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Журналы</w:t>
            </w:r>
          </w:p>
        </w:tc>
        <w:tc>
          <w:tcPr>
            <w:tcW w:w="3119" w:type="dxa"/>
          </w:tcPr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Количество учащихся,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принявших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участие в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цикле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воспитательных</w:t>
            </w:r>
            <w:proofErr w:type="gramEnd"/>
          </w:p>
          <w:p w:rsidR="00A9118C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мероприятий</w:t>
            </w:r>
          </w:p>
        </w:tc>
        <w:tc>
          <w:tcPr>
            <w:tcW w:w="1842" w:type="dxa"/>
          </w:tcPr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217B52" w:rsidRDefault="00217B52" w:rsidP="00217B5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A9118C" w:rsidRPr="00520BB9" w:rsidRDefault="00D704D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</w:tc>
      </w:tr>
      <w:tr w:rsidR="00D704D7" w:rsidTr="003A4D84">
        <w:tc>
          <w:tcPr>
            <w:tcW w:w="2235" w:type="dxa"/>
            <w:vMerge w:val="restart"/>
          </w:tcPr>
          <w:p w:rsidR="00195062" w:rsidRDefault="00195062" w:rsidP="0019506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5. Безопасность</w:t>
            </w:r>
          </w:p>
          <w:p w:rsidR="00195062" w:rsidRDefault="00195062" w:rsidP="0019506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образовательного</w:t>
            </w:r>
          </w:p>
          <w:p w:rsidR="00195062" w:rsidRDefault="00195062" w:rsidP="0019506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пространства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195062" w:rsidRDefault="00195062" w:rsidP="0019506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1. Создание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безопасных</w:t>
            </w:r>
            <w:proofErr w:type="gramEnd"/>
          </w:p>
          <w:p w:rsidR="00A9118C" w:rsidRPr="00195062" w:rsidRDefault="0019506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 комфортных условий для учащихся и сотрудников</w:t>
            </w:r>
          </w:p>
        </w:tc>
        <w:tc>
          <w:tcPr>
            <w:tcW w:w="3118" w:type="dxa"/>
          </w:tcPr>
          <w:p w:rsid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Паспорт</w:t>
            </w:r>
          </w:p>
          <w:p w:rsid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Безопасности учреждения, план ГО и ЧС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9" w:type="dxa"/>
          </w:tcPr>
          <w:p w:rsid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Выполнение мероприятий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по</w:t>
            </w:r>
            <w:proofErr w:type="gramEnd"/>
          </w:p>
          <w:p w:rsid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Комплексной безопасности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в</w:t>
            </w:r>
            <w:proofErr w:type="gramEnd"/>
          </w:p>
          <w:p w:rsidR="00A9118C" w:rsidRP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соответствии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с программой, проведение учебных эвакуаций</w:t>
            </w:r>
          </w:p>
        </w:tc>
        <w:tc>
          <w:tcPr>
            <w:tcW w:w="1842" w:type="dxa"/>
          </w:tcPr>
          <w:p w:rsid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A9118C" w:rsidRPr="00AB5477" w:rsidRDefault="00D43546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2.Соответствие учебных кабинетов нормам </w:t>
            </w:r>
            <w:proofErr w:type="spellStart"/>
            <w:r>
              <w:rPr>
                <w:rFonts w:eastAsiaTheme="minorHAnsi" w:cs="Times New Roman"/>
                <w:sz w:val="22"/>
                <w:lang w:eastAsia="en-US"/>
              </w:rPr>
              <w:t>САНПиН</w:t>
            </w:r>
            <w:proofErr w:type="spellEnd"/>
            <w:r>
              <w:rPr>
                <w:rFonts w:eastAsiaTheme="minorHAnsi" w:cs="Times New Roman"/>
                <w:sz w:val="22"/>
                <w:lang w:eastAsia="en-US"/>
              </w:rPr>
              <w:t>, нормам противопожарной безопасности</w:t>
            </w:r>
          </w:p>
        </w:tc>
        <w:tc>
          <w:tcPr>
            <w:tcW w:w="3118" w:type="dxa"/>
          </w:tcPr>
          <w:p w:rsidR="00D43546" w:rsidRDefault="00D43546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Лицензия,</w:t>
            </w:r>
          </w:p>
          <w:p w:rsidR="00D43546" w:rsidRDefault="00AB5477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</w:t>
            </w:r>
            <w:r w:rsidR="00D43546">
              <w:rPr>
                <w:rFonts w:eastAsiaTheme="minorHAnsi" w:cs="Times New Roman"/>
                <w:sz w:val="22"/>
                <w:lang w:eastAsia="en-US"/>
              </w:rPr>
              <w:t>аспорта</w:t>
            </w:r>
            <w:r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 w:rsidR="00D43546">
              <w:rPr>
                <w:rFonts w:eastAsiaTheme="minorHAnsi" w:cs="Times New Roman"/>
                <w:sz w:val="22"/>
                <w:lang w:eastAsia="en-US"/>
              </w:rPr>
              <w:t>кабинетов,</w:t>
            </w:r>
          </w:p>
          <w:p w:rsidR="00D43546" w:rsidRDefault="00AB5477" w:rsidP="00D4354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</w:t>
            </w:r>
            <w:r w:rsidR="00D43546">
              <w:rPr>
                <w:rFonts w:eastAsiaTheme="minorHAnsi" w:cs="Times New Roman"/>
                <w:sz w:val="22"/>
                <w:lang w:eastAsia="en-US"/>
              </w:rPr>
              <w:t>нструкции по ТБ и охране</w:t>
            </w:r>
            <w:r>
              <w:rPr>
                <w:rFonts w:eastAsiaTheme="minorHAnsi" w:cs="Times New Roman"/>
                <w:sz w:val="22"/>
                <w:lang w:eastAsia="en-US"/>
              </w:rPr>
              <w:t xml:space="preserve"> </w:t>
            </w:r>
            <w:r w:rsidR="00D43546">
              <w:rPr>
                <w:rFonts w:eastAsiaTheme="minorHAnsi" w:cs="Times New Roman"/>
                <w:sz w:val="22"/>
                <w:lang w:eastAsia="en-US"/>
              </w:rPr>
              <w:t>труда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9" w:type="dxa"/>
          </w:tcPr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Наличие</w:t>
            </w:r>
          </w:p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Паспортов кабинетов,</w:t>
            </w:r>
          </w:p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инструкций по ТБ и охране труда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842" w:type="dxa"/>
          </w:tcPr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Смотр</w:t>
            </w:r>
          </w:p>
          <w:p w:rsidR="00A9118C" w:rsidRP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кабинетов, анализ документации</w:t>
            </w: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A9118C" w:rsidRPr="00520BB9" w:rsidRDefault="00D704D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  <w:r w:rsidR="00AB5477">
              <w:rPr>
                <w:rFonts w:eastAsiaTheme="minorHAnsi" w:cs="Times New Roman"/>
                <w:sz w:val="22"/>
                <w:lang w:eastAsia="en-US"/>
              </w:rPr>
              <w:t>, приказы</w:t>
            </w:r>
          </w:p>
        </w:tc>
      </w:tr>
      <w:tr w:rsidR="00D704D7" w:rsidTr="003A4D84">
        <w:tc>
          <w:tcPr>
            <w:tcW w:w="2235" w:type="dxa"/>
            <w:vMerge w:val="restart"/>
          </w:tcPr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6. Уровень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кадрового</w:t>
            </w:r>
            <w:proofErr w:type="gramEnd"/>
          </w:p>
          <w:p w:rsidR="00A9118C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потенциала</w:t>
            </w:r>
          </w:p>
        </w:tc>
        <w:tc>
          <w:tcPr>
            <w:tcW w:w="3402" w:type="dxa"/>
          </w:tcPr>
          <w:p w:rsidR="00A9118C" w:rsidRP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1.Результативность аттестации педагогов</w:t>
            </w:r>
          </w:p>
        </w:tc>
        <w:tc>
          <w:tcPr>
            <w:tcW w:w="3118" w:type="dxa"/>
          </w:tcPr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Выполнение плана</w:t>
            </w:r>
          </w:p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по аттестации педагогических работников, своевременность подачи документов</w:t>
            </w:r>
          </w:p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 правильность</w:t>
            </w:r>
          </w:p>
          <w:p w:rsidR="00A9118C" w:rsidRPr="00AB5477" w:rsidRDefault="00AB547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их заполнения.</w:t>
            </w:r>
          </w:p>
        </w:tc>
        <w:tc>
          <w:tcPr>
            <w:tcW w:w="3119" w:type="dxa"/>
          </w:tcPr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Повышение процентного количества педагогов,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аттестованных</w:t>
            </w:r>
            <w:proofErr w:type="gramEnd"/>
          </w:p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на высшую и</w:t>
            </w:r>
          </w:p>
          <w:p w:rsidR="00A9118C" w:rsidRPr="00520BB9" w:rsidRDefault="00AB5477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первую квалификационные категории.</w:t>
            </w:r>
          </w:p>
        </w:tc>
        <w:tc>
          <w:tcPr>
            <w:tcW w:w="1842" w:type="dxa"/>
          </w:tcPr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AB5477" w:rsidRDefault="00AB5477" w:rsidP="00AB547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2. Курсовая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Подготовка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педагогических</w:t>
            </w:r>
            <w:proofErr w:type="gramEnd"/>
          </w:p>
          <w:p w:rsidR="00A9118C" w:rsidRPr="00371682" w:rsidRDefault="0037168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 руководящих работников</w:t>
            </w:r>
          </w:p>
        </w:tc>
        <w:tc>
          <w:tcPr>
            <w:tcW w:w="3118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Своевременность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подачи заявок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для</w:t>
            </w:r>
            <w:proofErr w:type="gramEnd"/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прохождения курсов</w:t>
            </w:r>
          </w:p>
          <w:p w:rsidR="00A9118C" w:rsidRPr="00371682" w:rsidRDefault="0037168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повышения квалификации</w:t>
            </w:r>
          </w:p>
        </w:tc>
        <w:tc>
          <w:tcPr>
            <w:tcW w:w="3119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Своевременность прохождения курсов повышения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квалификации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педагогическими</w:t>
            </w:r>
            <w:proofErr w:type="gramEnd"/>
          </w:p>
          <w:p w:rsidR="00A9118C" w:rsidRPr="00371682" w:rsidRDefault="0037168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 руководящими работниками (один раз в 3 года)</w:t>
            </w:r>
          </w:p>
        </w:tc>
        <w:tc>
          <w:tcPr>
            <w:tcW w:w="1842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  <w:p w:rsidR="003A4D84" w:rsidRDefault="003A4D84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  <w:p w:rsidR="003A4D84" w:rsidRDefault="003A4D84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  <w:p w:rsidR="003A4D84" w:rsidRDefault="003A4D84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  <w:p w:rsidR="003A4D84" w:rsidRDefault="003A4D84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3. Методическая работа</w:t>
            </w:r>
          </w:p>
          <w:p w:rsidR="00A9118C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педагогов</w:t>
            </w:r>
          </w:p>
        </w:tc>
        <w:tc>
          <w:tcPr>
            <w:tcW w:w="3118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Методическая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продукция педагогов дополнительного образования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9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Создание и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апробация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собственных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методических 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 дидактических разработок, учебных пособий,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применяемых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 образовательном</w:t>
            </w:r>
          </w:p>
          <w:p w:rsidR="00A9118C" w:rsidRPr="00371682" w:rsidRDefault="00371682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процессе</w:t>
            </w:r>
            <w:proofErr w:type="gramEnd"/>
          </w:p>
        </w:tc>
        <w:tc>
          <w:tcPr>
            <w:tcW w:w="1842" w:type="dxa"/>
          </w:tcPr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371682" w:rsidRDefault="00371682" w:rsidP="003716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4.Обобщение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педагогического</w:t>
            </w:r>
            <w:proofErr w:type="gramEnd"/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опыта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8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Результаты участия в конкурсах педагогического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мастерства,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конкурсах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и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фестивалях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методических</w:t>
            </w:r>
          </w:p>
          <w:p w:rsidR="00A9118C" w:rsidRPr="007B5D31" w:rsidRDefault="007B5D31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материалов</w:t>
            </w:r>
          </w:p>
        </w:tc>
        <w:tc>
          <w:tcPr>
            <w:tcW w:w="3119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Количество педагогов,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участвующих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в</w:t>
            </w:r>
            <w:proofErr w:type="gramEnd"/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конкурсах</w:t>
            </w:r>
            <w:proofErr w:type="gramEnd"/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педагогического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мастерства,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конкурсах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и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фестивалях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методических</w:t>
            </w:r>
          </w:p>
          <w:p w:rsidR="00A9118C" w:rsidRPr="007B5D31" w:rsidRDefault="007B5D31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материалов</w:t>
            </w:r>
          </w:p>
        </w:tc>
        <w:tc>
          <w:tcPr>
            <w:tcW w:w="1842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 w:val="restart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7. Степень открытости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системы образования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1. Наличие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органов </w:t>
            </w:r>
          </w:p>
          <w:p w:rsidR="00A9118C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общественного управления</w:t>
            </w:r>
          </w:p>
        </w:tc>
        <w:tc>
          <w:tcPr>
            <w:tcW w:w="3118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Вовлечение родителей и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общественности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в</w:t>
            </w:r>
            <w:proofErr w:type="gramEnd"/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управление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образовательным</w:t>
            </w:r>
          </w:p>
          <w:p w:rsidR="00A9118C" w:rsidRPr="007B5D31" w:rsidRDefault="007B5D31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учреждением</w:t>
            </w:r>
          </w:p>
        </w:tc>
        <w:tc>
          <w:tcPr>
            <w:tcW w:w="3119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Периодичность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заседаний органов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общественного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управления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842" w:type="dxa"/>
          </w:tcPr>
          <w:p w:rsidR="007B5D31" w:rsidRDefault="007B5D31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A9118C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  <w:tr w:rsidR="00D704D7" w:rsidTr="003A4D84">
        <w:tc>
          <w:tcPr>
            <w:tcW w:w="2235" w:type="dxa"/>
            <w:vMerge/>
          </w:tcPr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402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2. Доступность информации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о целях, задачах,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направлениях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 xml:space="preserve"> и результатах</w:t>
            </w:r>
          </w:p>
          <w:p w:rsidR="00A9118C" w:rsidRPr="007B5D31" w:rsidRDefault="007B5D31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работы учреждения</w:t>
            </w:r>
          </w:p>
        </w:tc>
        <w:tc>
          <w:tcPr>
            <w:tcW w:w="3118" w:type="dxa"/>
          </w:tcPr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Информация, размещенная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на сайте учреждения,</w:t>
            </w:r>
          </w:p>
          <w:p w:rsidR="007B5D31" w:rsidRDefault="007B5D31" w:rsidP="007B5D3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информационных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стендах</w:t>
            </w:r>
            <w:proofErr w:type="gramEnd"/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3119" w:type="dxa"/>
          </w:tcPr>
          <w:p w:rsidR="00F2760C" w:rsidRDefault="00F2760C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Размещение отчета о результатах самообследования</w:t>
            </w:r>
          </w:p>
          <w:p w:rsidR="00F2760C" w:rsidRDefault="00F2760C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 xml:space="preserve">учреждения, </w:t>
            </w: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основных</w:t>
            </w:r>
            <w:proofErr w:type="gramEnd"/>
          </w:p>
          <w:p w:rsidR="00F2760C" w:rsidRDefault="00F2760C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сведений на сайте</w:t>
            </w:r>
          </w:p>
          <w:p w:rsidR="00F2760C" w:rsidRDefault="00F2760C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учреждения,</w:t>
            </w:r>
          </w:p>
          <w:p w:rsidR="00F2760C" w:rsidRDefault="00F2760C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информационных</w:t>
            </w:r>
          </w:p>
          <w:p w:rsidR="00A9118C" w:rsidRPr="00F2760C" w:rsidRDefault="00F2760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gramStart"/>
            <w:r>
              <w:rPr>
                <w:rFonts w:eastAsiaTheme="minorHAnsi" w:cs="Times New Roman"/>
                <w:sz w:val="22"/>
                <w:lang w:eastAsia="en-US"/>
              </w:rPr>
              <w:t>стендах</w:t>
            </w:r>
            <w:proofErr w:type="gramEnd"/>
            <w:r>
              <w:rPr>
                <w:rFonts w:eastAsiaTheme="minorHAnsi" w:cs="Times New Roman"/>
                <w:sz w:val="22"/>
                <w:lang w:eastAsia="en-US"/>
              </w:rPr>
              <w:t>.</w:t>
            </w:r>
          </w:p>
        </w:tc>
        <w:tc>
          <w:tcPr>
            <w:tcW w:w="1842" w:type="dxa"/>
          </w:tcPr>
          <w:p w:rsidR="00F2760C" w:rsidRDefault="00F2760C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Анализ</w:t>
            </w:r>
          </w:p>
          <w:p w:rsidR="00F2760C" w:rsidRDefault="00F2760C" w:rsidP="00F276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документации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Аналитические</w:t>
            </w:r>
          </w:p>
          <w:p w:rsidR="00D704D7" w:rsidRDefault="00D704D7" w:rsidP="00D704D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sz w:val="22"/>
                <w:lang w:eastAsia="en-US"/>
              </w:rPr>
              <w:t>справки, отчеты</w:t>
            </w:r>
          </w:p>
          <w:p w:rsidR="00A9118C" w:rsidRDefault="00A9118C" w:rsidP="00FA5D1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,Bold" w:eastAsiaTheme="minorHAnsi" w:hAnsi="Times New Roman,Bold" w:cs="Times New Roman,Bold"/>
                <w:b/>
                <w:bCs/>
                <w:lang w:eastAsia="en-US"/>
              </w:rPr>
            </w:pPr>
          </w:p>
        </w:tc>
      </w:tr>
    </w:tbl>
    <w:p w:rsidR="00FA5D15" w:rsidRDefault="00FA5D15" w:rsidP="00FA5D15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 w:cs="Times New Roman"/>
          <w:sz w:val="22"/>
          <w:lang w:eastAsia="en-US"/>
        </w:rPr>
      </w:pPr>
    </w:p>
    <w:p w:rsidR="00FA5D15" w:rsidRDefault="00FA5D15" w:rsidP="00FA5D15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 w:cs="Times New Roman"/>
          <w:sz w:val="22"/>
          <w:lang w:eastAsia="en-US"/>
        </w:rPr>
      </w:pPr>
    </w:p>
    <w:p w:rsidR="00FA5D15" w:rsidRDefault="00FA5D15" w:rsidP="00FA5D15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 w:cs="Times New Roman"/>
          <w:sz w:val="22"/>
          <w:lang w:eastAsia="en-US"/>
        </w:rPr>
      </w:pPr>
    </w:p>
    <w:p w:rsidR="00FA5D15" w:rsidRDefault="00FA5D15" w:rsidP="00FA5D15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 w:cs="Times New Roman"/>
          <w:sz w:val="22"/>
          <w:lang w:eastAsia="en-US"/>
        </w:rPr>
      </w:pPr>
    </w:p>
    <w:sectPr w:rsidR="00FA5D15" w:rsidSect="001F02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A5D15"/>
    <w:rsid w:val="00047E67"/>
    <w:rsid w:val="000C4DC6"/>
    <w:rsid w:val="00195062"/>
    <w:rsid w:val="001B57FB"/>
    <w:rsid w:val="001F02A3"/>
    <w:rsid w:val="00217B52"/>
    <w:rsid w:val="002F2761"/>
    <w:rsid w:val="003457DE"/>
    <w:rsid w:val="00371682"/>
    <w:rsid w:val="003A4D84"/>
    <w:rsid w:val="00420149"/>
    <w:rsid w:val="004552EB"/>
    <w:rsid w:val="00461F79"/>
    <w:rsid w:val="00483301"/>
    <w:rsid w:val="005001F6"/>
    <w:rsid w:val="00520BB9"/>
    <w:rsid w:val="00533620"/>
    <w:rsid w:val="0055251D"/>
    <w:rsid w:val="00566BFC"/>
    <w:rsid w:val="00582FA3"/>
    <w:rsid w:val="00585D5C"/>
    <w:rsid w:val="005D0AE2"/>
    <w:rsid w:val="00633146"/>
    <w:rsid w:val="00642B0D"/>
    <w:rsid w:val="00693FDF"/>
    <w:rsid w:val="006E03F0"/>
    <w:rsid w:val="00764CF3"/>
    <w:rsid w:val="007B3D13"/>
    <w:rsid w:val="007B5D31"/>
    <w:rsid w:val="007C5641"/>
    <w:rsid w:val="007D1846"/>
    <w:rsid w:val="0081604E"/>
    <w:rsid w:val="00820C56"/>
    <w:rsid w:val="008B30E0"/>
    <w:rsid w:val="00921168"/>
    <w:rsid w:val="009216F1"/>
    <w:rsid w:val="00935F7F"/>
    <w:rsid w:val="0097693C"/>
    <w:rsid w:val="00983A37"/>
    <w:rsid w:val="009B16D2"/>
    <w:rsid w:val="009C75BA"/>
    <w:rsid w:val="00A507B7"/>
    <w:rsid w:val="00A666BE"/>
    <w:rsid w:val="00A9118C"/>
    <w:rsid w:val="00AB5477"/>
    <w:rsid w:val="00AB73F3"/>
    <w:rsid w:val="00AF05C6"/>
    <w:rsid w:val="00B532F4"/>
    <w:rsid w:val="00BA6BED"/>
    <w:rsid w:val="00C6668A"/>
    <w:rsid w:val="00C748AB"/>
    <w:rsid w:val="00D43546"/>
    <w:rsid w:val="00D704D7"/>
    <w:rsid w:val="00DD7AE0"/>
    <w:rsid w:val="00E447F2"/>
    <w:rsid w:val="00F2760C"/>
    <w:rsid w:val="00F424D4"/>
    <w:rsid w:val="00F850CE"/>
    <w:rsid w:val="00F91241"/>
    <w:rsid w:val="00FA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3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BED"/>
    <w:pPr>
      <w:spacing w:line="360" w:lineRule="auto"/>
      <w:ind w:firstLine="709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14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7E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24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4D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B8CC3-2AD5-4B07-AAC5-13604B2EE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2018-03-09T03:25:00Z</cp:lastPrinted>
  <dcterms:created xsi:type="dcterms:W3CDTF">2018-03-09T02:05:00Z</dcterms:created>
  <dcterms:modified xsi:type="dcterms:W3CDTF">2018-03-10T00:07:00Z</dcterms:modified>
</cp:coreProperties>
</file>