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20" w:rsidRPr="00C85D20" w:rsidRDefault="00C85D20" w:rsidP="00C85D20">
      <w:pPr>
        <w:shd w:val="clear" w:color="auto" w:fill="FFFFFF"/>
        <w:spacing w:after="330" w:line="240" w:lineRule="auto"/>
        <w:outlineLvl w:val="0"/>
        <w:rPr>
          <w:rFonts w:ascii="Arial" w:eastAsia="Times New Roman" w:hAnsi="Arial" w:cs="Arial"/>
          <w:b/>
          <w:bCs/>
          <w:color w:val="515050"/>
          <w:kern w:val="36"/>
          <w:sz w:val="36"/>
          <w:szCs w:val="36"/>
        </w:rPr>
      </w:pPr>
      <w:r w:rsidRPr="00C85D20">
        <w:rPr>
          <w:rFonts w:ascii="Arial" w:eastAsia="Times New Roman" w:hAnsi="Arial" w:cs="Arial"/>
          <w:b/>
          <w:bCs/>
          <w:color w:val="515050"/>
          <w:kern w:val="36"/>
          <w:sz w:val="36"/>
        </w:rPr>
        <w:t>Закон Хабаровского края от 30.09.2009 г. № 269 "О предупреждении коррупции в Хабаровском крае"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jc w:val="center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ЗАКОНОДАТЕЛЬНАЯ ДУМА ХАБАРОВСКОГО КРАЯ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jc w:val="center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ЗАКОН ХАБАРОВСКОГО КРАЯ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jc w:val="center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 О ПРЕДУПРЕЖДЕНИИ КОРРУПЦИИ В ХАБАРОВСКОМ КРАЕ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jc w:val="center"/>
        <w:rPr>
          <w:rFonts w:ascii="Arial" w:eastAsia="Times New Roman" w:hAnsi="Arial" w:cs="Arial"/>
          <w:color w:val="353535"/>
          <w:sz w:val="20"/>
          <w:szCs w:val="20"/>
        </w:rPr>
      </w:pPr>
      <w:proofErr w:type="gram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(в ред. </w:t>
      </w:r>
      <w:hyperlink r:id="rId4" w:history="1">
        <w:r w:rsidRPr="00C85D20">
          <w:rPr>
            <w:rFonts w:ascii="Arial" w:eastAsia="Times New Roman" w:hAnsi="Arial" w:cs="Arial"/>
            <w:color w:val="1A77A3"/>
            <w:sz w:val="20"/>
          </w:rPr>
          <w:t>Закона</w:t>
        </w:r>
      </w:hyperlink>
      <w:r w:rsidRPr="00C85D20">
        <w:rPr>
          <w:rFonts w:ascii="Arial" w:eastAsia="Times New Roman" w:hAnsi="Arial" w:cs="Arial"/>
          <w:color w:val="353535"/>
          <w:sz w:val="20"/>
          <w:szCs w:val="20"/>
        </w:rPr>
        <w:t> Хабаровского края</w:t>
      </w:r>
      <w:proofErr w:type="gramEnd"/>
    </w:p>
    <w:p w:rsidR="00C85D20" w:rsidRPr="00C85D20" w:rsidRDefault="00C85D20" w:rsidP="00C85D20">
      <w:pPr>
        <w:shd w:val="clear" w:color="auto" w:fill="FFFFFF"/>
        <w:spacing w:after="120" w:line="312" w:lineRule="atLeast"/>
        <w:jc w:val="center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от 23.11.2011 N 137)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1. Предмет регулирования настоящего закона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Настоящий закон в соответствии с Федеральным </w:t>
      </w:r>
      <w:hyperlink r:id="rId5" w:history="1">
        <w:r w:rsidRPr="00C85D20">
          <w:rPr>
            <w:rFonts w:ascii="Arial" w:eastAsia="Times New Roman" w:hAnsi="Arial" w:cs="Arial"/>
            <w:color w:val="1A77A3"/>
            <w:sz w:val="20"/>
          </w:rPr>
          <w:t>законом</w:t>
        </w:r>
      </w:hyperlink>
      <w:r w:rsidRPr="00C85D20">
        <w:rPr>
          <w:rFonts w:ascii="Arial" w:eastAsia="Times New Roman" w:hAnsi="Arial" w:cs="Arial"/>
          <w:color w:val="353535"/>
          <w:sz w:val="20"/>
          <w:szCs w:val="20"/>
        </w:rPr>
        <w:t> "О противодействии коррупции" устанавливает основы предупреждения коррупции на территории Хабаровского края (далее - край).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2. Основные понятия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Основные понятия, используемые в настоящем законе, применяются в том же значении, что и в законодательстве Российской Федерации в области противодействия коррупции.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3. Задачи по предупреждению коррупции в крае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Наряду с задачами по предупреждению коррупции, установленными федеральными правовыми актами, задачами по предупреждению коррупции в крае являются: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1) устранение причин, порождающих коррупцию, и противодействие условиям, способствующим ее распространению;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2) формирование нетерпимости граждан к коррупционным действиям;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3) вовлечение граждан в реализацию основных направлений предупреждения коррупции.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4. Меры по предупреждению коррупции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Наряду с мерами по предупреждению коррупции, установленными федеральными правовыми актами, мерами по предупреждению коррупции в крае являются: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1) разработка и реализация краевой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антикоррупционной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программы;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2) создание и функционирование Совета при Губернаторе края по противодействию коррупции;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3) осуществление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антикоррупционной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пропаганды;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lastRenderedPageBreak/>
        <w:t xml:space="preserve">4)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экспертиза нормативных правовых актов (проектов нормативных правовых актов) края;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5) информирование о деятельности органов государственной власти края;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6) создание условий для сообщения гражданами информации о злоупотреблениях должностным положением;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7) правовое регулирование исполнения государственных функций и предоставления государственных услуг;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8) создание экспертных органов по предупреждению коррупции.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 xml:space="preserve">Статья 5. Краевая </w:t>
      </w:r>
      <w:proofErr w:type="spellStart"/>
      <w:r w:rsidRPr="00C85D20">
        <w:rPr>
          <w:rFonts w:ascii="Arial" w:eastAsia="Times New Roman" w:hAnsi="Arial" w:cs="Arial"/>
          <w:b/>
          <w:bCs/>
          <w:color w:val="353535"/>
          <w:sz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b/>
          <w:bCs/>
          <w:color w:val="353535"/>
          <w:sz w:val="20"/>
        </w:rPr>
        <w:t xml:space="preserve"> программа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 1. Краевая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программа представляет собой комплекс мер, обеспечивающих согласованное осуществление правовых, экономических, образовательных, воспитательных, организационных и иных мероприятий, направленных на предупреждение коррупции в крае.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2. Краевая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программа утверждается и реализуется в соответствии с законодательством Российской Федерации и края.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6. Совет при Губернаторе края по противодействию коррупции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1. Для осуществления мер по предупреждению коррупции на территории края действует Совет при Губернаторе края по противодействию коррупции (далее - Совет).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2. Порядок формирования и деятельности Совета определяется Губернатором края.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 xml:space="preserve">Статья 7. </w:t>
      </w:r>
      <w:proofErr w:type="spellStart"/>
      <w:r w:rsidRPr="00C85D20">
        <w:rPr>
          <w:rFonts w:ascii="Arial" w:eastAsia="Times New Roman" w:hAnsi="Arial" w:cs="Arial"/>
          <w:b/>
          <w:bCs/>
          <w:color w:val="353535"/>
          <w:sz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b/>
          <w:bCs/>
          <w:color w:val="353535"/>
          <w:sz w:val="20"/>
        </w:rPr>
        <w:t xml:space="preserve"> пропаганда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 1.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пропаганда представляет собой целенаправленную деятельность органов государственной власти края,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2.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антикоррупционные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материалы, а также в иных не запрещенных законодательством Российской Федерации формах.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(</w:t>
      </w:r>
      <w:proofErr w:type="gram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в</w:t>
      </w:r>
      <w:proofErr w:type="gram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ред. </w:t>
      </w:r>
      <w:hyperlink r:id="rId6" w:history="1">
        <w:r w:rsidRPr="00C85D20">
          <w:rPr>
            <w:rFonts w:ascii="Arial" w:eastAsia="Times New Roman" w:hAnsi="Arial" w:cs="Arial"/>
            <w:color w:val="1A77A3"/>
            <w:sz w:val="20"/>
          </w:rPr>
          <w:t>Закона</w:t>
        </w:r>
      </w:hyperlink>
      <w:r w:rsidRPr="00C85D20">
        <w:rPr>
          <w:rFonts w:ascii="Arial" w:eastAsia="Times New Roman" w:hAnsi="Arial" w:cs="Arial"/>
          <w:color w:val="353535"/>
          <w:sz w:val="20"/>
          <w:szCs w:val="20"/>
        </w:rPr>
        <w:t> Хабаровского края от 23.11.2011 N 137)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 xml:space="preserve">Статья 8. </w:t>
      </w:r>
      <w:proofErr w:type="spellStart"/>
      <w:r w:rsidRPr="00C85D20">
        <w:rPr>
          <w:rFonts w:ascii="Arial" w:eastAsia="Times New Roman" w:hAnsi="Arial" w:cs="Arial"/>
          <w:b/>
          <w:bCs/>
          <w:color w:val="353535"/>
          <w:sz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b/>
          <w:bCs/>
          <w:color w:val="353535"/>
          <w:sz w:val="20"/>
        </w:rPr>
        <w:t xml:space="preserve"> экспертиза нормативных правовых актов (проектов нормативных правовых актов) края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 1.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Антикоррупционная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экспертиза нормативных правовых актов (проектов нормативных правовых актов) края осуществляется в целях выявления в них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коррупциогенных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факторов и их последующего устранения.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lastRenderedPageBreak/>
        <w:t xml:space="preserve">2. Порядок проведения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антикоррупционной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экспертизы нормативных правовых актов (проектов нормативных правовых актов), принятых (рассматриваемых) Законодательной Думой края, устанавливается Законодательной Думой края.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3. Порядок проведения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антикоррупционной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экспертизы нормативных правовых актов (проектов нормативных правовых актов) Губернатора, Правительства и органов исполнительной власти края устанавливается Правительством края.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4. Граждане и юридические лица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дств пр</w:t>
      </w:r>
      <w:proofErr w:type="gram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оводить независимую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антикоррупционную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экспертизу нормативных правовых актов (проектов нормативных правовых актов) края.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9. Информирование о деятельности органов государственной власти края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Информирование о деятельности органов государственной власти края осуществляется следующими способами: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1) опубликование органами государственной власти края информации о своей деятельности в средствах массовой информации;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2) размещение органами государственной власти края информации о своей деятельности в информационно-телекоммуникационных сетях, в том числе в информационно-телекоммуникационной сети "Интернет";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(в ред. </w:t>
      </w:r>
      <w:hyperlink r:id="rId7" w:history="1">
        <w:r w:rsidRPr="00C85D20">
          <w:rPr>
            <w:rFonts w:ascii="Arial" w:eastAsia="Times New Roman" w:hAnsi="Arial" w:cs="Arial"/>
            <w:color w:val="1A77A3"/>
            <w:sz w:val="20"/>
          </w:rPr>
          <w:t>Закона</w:t>
        </w:r>
      </w:hyperlink>
      <w:r w:rsidRPr="00C85D20">
        <w:rPr>
          <w:rFonts w:ascii="Arial" w:eastAsia="Times New Roman" w:hAnsi="Arial" w:cs="Arial"/>
          <w:color w:val="353535"/>
          <w:sz w:val="20"/>
          <w:szCs w:val="20"/>
        </w:rPr>
        <w:t> Хабаровского края от 23.11.2011 N 137)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3) размещение органами государственной власти края в местах массового пребывания людей информации о своей деятельности;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4) присутствие граждан, представителей организаций, общественных объединений на заседаниях органов государственной власти края;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5) предоставление органами государственной власти края информации по запросам физических и юридических лиц в установленных законом порядке и случаях;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6) освещение </w:t>
      </w:r>
      <w:proofErr w:type="gram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деятельности должностных лиц органов государственной власти края</w:t>
      </w:r>
      <w:proofErr w:type="gram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посредством их выступлений в средствах массовой информации, участия в информационно-просветительских программах, пресс-конференциях, проведения "горячих линий".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10. Создание условий для сообщения гражданами информации о злоупотреблениях должностным положением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организуется: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1) прием обращений граждан по "телефонам доверия";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2) прием электронных обращений граждан на официальных сайтах органов государственной власти края в информационно-телекоммуникационной сети "Интернет".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(в ред. </w:t>
      </w:r>
      <w:hyperlink r:id="rId8" w:history="1">
        <w:r w:rsidRPr="00C85D20">
          <w:rPr>
            <w:rFonts w:ascii="Arial" w:eastAsia="Times New Roman" w:hAnsi="Arial" w:cs="Arial"/>
            <w:color w:val="1A77A3"/>
            <w:sz w:val="20"/>
          </w:rPr>
          <w:t>Закона</w:t>
        </w:r>
      </w:hyperlink>
      <w:r w:rsidRPr="00C85D20">
        <w:rPr>
          <w:rFonts w:ascii="Arial" w:eastAsia="Times New Roman" w:hAnsi="Arial" w:cs="Arial"/>
          <w:color w:val="353535"/>
          <w:sz w:val="20"/>
          <w:szCs w:val="20"/>
        </w:rPr>
        <w:t> Хабаровского края от 23.11.2011 N 137)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lastRenderedPageBreak/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11. Правовое регулирование исполнения государственных функций и предоставления государственных услуг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 В целях обеспечения </w:t>
      </w:r>
      <w:proofErr w:type="spell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антикоррупционности</w:t>
      </w:r>
      <w:proofErr w:type="spellEnd"/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акты, регламентирующие исполнение государственных функций и предоставление государственных услуг.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12. Экспертные органы по предупреждению коррупции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1. Органы государственной власти края могут создавать экспертные органы по предупреждению коррупции из числа специалистов по проблемам коррупции, в состав которых могут входить представители государственных органов, органов местного самоуправления, общественных объединений, научных, образовательных и иных организаций, а также граждане.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2. Полномочия, порядок формирования и деятельности экспертных органов по предупреждению коррупции, их персональный состав утверждаются органами государственной власти края, при которых они создаются.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13. Финансовое обеспечение реализации мер по предупреждению коррупции в крае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Финансовое обеспечение реализации мер по предупреждению коррупции в крае осуществляется за счет сре</w:t>
      </w:r>
      <w:proofErr w:type="gram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дств кр</w:t>
      </w:r>
      <w:proofErr w:type="gramEnd"/>
      <w:r w:rsidRPr="00C85D20">
        <w:rPr>
          <w:rFonts w:ascii="Arial" w:eastAsia="Times New Roman" w:hAnsi="Arial" w:cs="Arial"/>
          <w:color w:val="353535"/>
          <w:sz w:val="20"/>
          <w:szCs w:val="20"/>
        </w:rPr>
        <w:t>аевого бюджета.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b/>
          <w:bCs/>
          <w:color w:val="353535"/>
          <w:sz w:val="20"/>
        </w:rPr>
        <w:t>Статья 14. Вступление в силу настоящего закона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Настоящий закон вступает в силу через десять дней после его официального опубликования.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 xml:space="preserve">Председатель </w:t>
      </w:r>
      <w:proofErr w:type="gramStart"/>
      <w:r w:rsidRPr="00C85D20">
        <w:rPr>
          <w:rFonts w:ascii="Arial" w:eastAsia="Times New Roman" w:hAnsi="Arial" w:cs="Arial"/>
          <w:color w:val="353535"/>
          <w:sz w:val="20"/>
          <w:szCs w:val="20"/>
        </w:rPr>
        <w:t>Законодательной</w:t>
      </w:r>
      <w:proofErr w:type="gramEnd"/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Думы Хабаровского края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А.Б.Островский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г. Хабаровск,</w:t>
      </w:r>
    </w:p>
    <w:p w:rsidR="00C85D20" w:rsidRPr="00C85D20" w:rsidRDefault="00C85D20" w:rsidP="00C85D20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C85D20">
        <w:rPr>
          <w:rFonts w:ascii="Arial" w:eastAsia="Times New Roman" w:hAnsi="Arial" w:cs="Arial"/>
          <w:color w:val="353535"/>
          <w:sz w:val="20"/>
          <w:szCs w:val="20"/>
        </w:rPr>
        <w:t>30 сентября 2009 года, N 269</w:t>
      </w:r>
    </w:p>
    <w:p w:rsidR="00552992" w:rsidRDefault="00552992"/>
    <w:sectPr w:rsidR="0055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D20"/>
    <w:rsid w:val="00552992"/>
    <w:rsid w:val="00C8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D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C85D20"/>
  </w:style>
  <w:style w:type="paragraph" w:styleId="a3">
    <w:name w:val="Normal (Web)"/>
    <w:basedOn w:val="a"/>
    <w:uiPriority w:val="99"/>
    <w:semiHidden/>
    <w:unhideWhenUsed/>
    <w:rsid w:val="00C8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D20"/>
    <w:rPr>
      <w:b/>
      <w:bCs/>
    </w:rPr>
  </w:style>
  <w:style w:type="character" w:styleId="a5">
    <w:name w:val="Hyperlink"/>
    <w:basedOn w:val="a0"/>
    <w:uiPriority w:val="99"/>
    <w:semiHidden/>
    <w:unhideWhenUsed/>
    <w:rsid w:val="00C85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033BB06B3DF0AFFB8EA5A1FFF4A9383F5D29E7A62590AF1DF7BBE8C5BC1314BF56E230F106FF70CB948sBm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2033BB06B3DF0AFFB8EA5A1FFF4A9383F5D29E7A62590AF1DF7BBE8C5BC1314BF56E230F106FF70CB94BsBm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A1FFF4A9383F5D29E7A62590AF1DF7BBE8C5BC1314BF56E230F106FF70CB94BsBmCF" TargetMode="External"/><Relationship Id="rId5" Type="http://schemas.openxmlformats.org/officeDocument/2006/relationships/hyperlink" Target="consultantplus://offline/ref=B82033BB06B3DF0AFFB8F4570993149F83FB8A9A706A515EAA8020E3DB52CB660CBA37614B1D6EF6s0m4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82033BB06B3DF0AFFB8EA5A1FFF4A9383F5D29E7A62590AF1DF7BBE8C5BC1314BF56E230F106FF70CB94BsBm3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1265</Words>
  <Characters>7211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</dc:creator>
  <cp:keywords/>
  <dc:description/>
  <cp:lastModifiedBy>HOOM</cp:lastModifiedBy>
  <cp:revision>2</cp:revision>
  <dcterms:created xsi:type="dcterms:W3CDTF">2019-03-04T00:57:00Z</dcterms:created>
  <dcterms:modified xsi:type="dcterms:W3CDTF">2019-03-04T01:12:00Z</dcterms:modified>
</cp:coreProperties>
</file>